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7C" w:rsidRPr="000952E4" w:rsidRDefault="001B675D" w:rsidP="0014749B">
      <w:pPr>
        <w:pStyle w:val="CM14"/>
        <w:spacing w:after="210" w:line="280" w:lineRule="atLeast"/>
        <w:jc w:val="both"/>
        <w:outlineLvl w:val="0"/>
        <w:rPr>
          <w:rFonts w:asciiTheme="minorHAnsi" w:hAnsiTheme="minorHAnsi"/>
          <w:b/>
          <w:bCs/>
          <w:color w:val="000000"/>
          <w:sz w:val="28"/>
          <w:szCs w:val="28"/>
        </w:rPr>
      </w:pPr>
      <w:r>
        <w:rPr>
          <w:rFonts w:asciiTheme="minorHAnsi" w:hAnsiTheme="minorHAnsi"/>
          <w:b/>
          <w:bCs/>
          <w:color w:val="000000"/>
          <w:sz w:val="28"/>
          <w:szCs w:val="28"/>
        </w:rPr>
        <w:t>S</w:t>
      </w:r>
      <w:r w:rsidR="0032777C" w:rsidRPr="000952E4">
        <w:rPr>
          <w:rFonts w:asciiTheme="minorHAnsi" w:hAnsiTheme="minorHAnsi"/>
          <w:b/>
          <w:bCs/>
          <w:color w:val="000000"/>
          <w:sz w:val="28"/>
          <w:szCs w:val="28"/>
        </w:rPr>
        <w:t>TUDIENBERECHTIGUNGSPRÜFUNG</w:t>
      </w:r>
    </w:p>
    <w:p w:rsidR="009E02A9" w:rsidRDefault="009E02A9" w:rsidP="009E02A9">
      <w:pPr>
        <w:pStyle w:val="CM15"/>
        <w:spacing w:line="280" w:lineRule="atLeast"/>
        <w:jc w:val="both"/>
        <w:rPr>
          <w:rFonts w:ascii="Calibri" w:hAnsi="Calibri"/>
          <w:color w:val="000000"/>
          <w:sz w:val="22"/>
          <w:szCs w:val="22"/>
        </w:rPr>
      </w:pPr>
      <w:r w:rsidRPr="009E02A9">
        <w:rPr>
          <w:rFonts w:ascii="Calibri" w:hAnsi="Calibri"/>
          <w:color w:val="000000"/>
          <w:sz w:val="22"/>
          <w:szCs w:val="22"/>
        </w:rPr>
        <w:t xml:space="preserve">Um ein ordentliches Studium an einer Hochschule beginnen zu können, muss die allgemeine Universitätsreife in Form des Reifezeugnisses (Matura) bzw. der Berufsreifeprüfung nachgewiesen werden. Diese Zulassungsvoraussetzung kann jedoch auch durch eine fachlich eingeschränkte Studienberechtigung in Form der </w:t>
      </w:r>
      <w:r w:rsidRPr="009E02A9">
        <w:rPr>
          <w:rFonts w:ascii="Calibri" w:hAnsi="Calibri"/>
          <w:b/>
          <w:color w:val="000000"/>
          <w:sz w:val="22"/>
          <w:szCs w:val="22"/>
        </w:rPr>
        <w:t>Studienberechtigungsprüfung</w:t>
      </w:r>
      <w:r w:rsidRPr="009E02A9">
        <w:rPr>
          <w:rFonts w:ascii="Calibri" w:hAnsi="Calibri"/>
          <w:color w:val="000000"/>
          <w:sz w:val="22"/>
          <w:szCs w:val="22"/>
        </w:rPr>
        <w:t xml:space="preserve"> (im Folgenden </w:t>
      </w:r>
      <w:r w:rsidRPr="009E02A9">
        <w:rPr>
          <w:rFonts w:ascii="Calibri" w:hAnsi="Calibri"/>
          <w:b/>
          <w:color w:val="000000"/>
          <w:sz w:val="22"/>
          <w:szCs w:val="22"/>
        </w:rPr>
        <w:t>SBP</w:t>
      </w:r>
      <w:r w:rsidRPr="009E02A9">
        <w:rPr>
          <w:rFonts w:ascii="Calibri" w:hAnsi="Calibri"/>
          <w:color w:val="000000"/>
          <w:sz w:val="22"/>
          <w:szCs w:val="22"/>
        </w:rPr>
        <w:t xml:space="preserve"> genannt) erfolgen.</w:t>
      </w:r>
    </w:p>
    <w:p w:rsidR="00080610" w:rsidRDefault="009E02A9" w:rsidP="009E02A9">
      <w:pPr>
        <w:pStyle w:val="CM15"/>
        <w:spacing w:line="280" w:lineRule="atLeast"/>
        <w:jc w:val="both"/>
        <w:rPr>
          <w:rFonts w:ascii="Calibri" w:hAnsi="Calibri"/>
          <w:color w:val="000000"/>
          <w:sz w:val="22"/>
          <w:szCs w:val="22"/>
        </w:rPr>
      </w:pPr>
      <w:r w:rsidRPr="009E02A9">
        <w:rPr>
          <w:rFonts w:asciiTheme="minorHAnsi" w:hAnsiTheme="minorHAnsi"/>
          <w:color w:val="000000"/>
          <w:sz w:val="22"/>
          <w:szCs w:val="22"/>
        </w:rPr>
        <w:t xml:space="preserve">An der </w:t>
      </w:r>
      <w:r>
        <w:rPr>
          <w:rFonts w:asciiTheme="minorHAnsi" w:hAnsiTheme="minorHAnsi"/>
          <w:color w:val="000000"/>
          <w:sz w:val="22"/>
          <w:szCs w:val="22"/>
        </w:rPr>
        <w:t xml:space="preserve">Kirchlichen Pädagogischen </w:t>
      </w:r>
      <w:r w:rsidRPr="009E02A9">
        <w:rPr>
          <w:rFonts w:asciiTheme="minorHAnsi" w:hAnsiTheme="minorHAnsi"/>
          <w:color w:val="000000"/>
          <w:sz w:val="22"/>
          <w:szCs w:val="22"/>
        </w:rPr>
        <w:t xml:space="preserve">Hochschule </w:t>
      </w:r>
      <w:r>
        <w:rPr>
          <w:rFonts w:asciiTheme="minorHAnsi" w:hAnsiTheme="minorHAnsi"/>
          <w:color w:val="000000"/>
          <w:sz w:val="22"/>
          <w:szCs w:val="22"/>
        </w:rPr>
        <w:t xml:space="preserve">Edith Stein </w:t>
      </w:r>
      <w:r w:rsidRPr="009E02A9">
        <w:rPr>
          <w:rFonts w:asciiTheme="minorHAnsi" w:hAnsiTheme="minorHAnsi"/>
          <w:color w:val="000000"/>
          <w:sz w:val="22"/>
          <w:szCs w:val="22"/>
        </w:rPr>
        <w:t xml:space="preserve">können Sie </w:t>
      </w:r>
      <w:r w:rsidRPr="009E02A9">
        <w:rPr>
          <w:rFonts w:ascii="Calibri" w:hAnsi="Calibri"/>
          <w:color w:val="000000"/>
          <w:sz w:val="22"/>
          <w:szCs w:val="22"/>
        </w:rPr>
        <w:t xml:space="preserve">für das </w:t>
      </w:r>
      <w:r w:rsidRPr="009E02A9">
        <w:rPr>
          <w:rFonts w:ascii="Calibri" w:hAnsi="Calibri"/>
          <w:b/>
          <w:color w:val="000000"/>
          <w:sz w:val="22"/>
          <w:szCs w:val="22"/>
        </w:rPr>
        <w:t>Bachelorstudium Lehramt Primarstufe</w:t>
      </w:r>
      <w:r w:rsidRPr="009E02A9">
        <w:rPr>
          <w:rFonts w:ascii="Calibri" w:hAnsi="Calibri"/>
          <w:color w:val="000000"/>
          <w:sz w:val="22"/>
          <w:szCs w:val="22"/>
        </w:rPr>
        <w:t xml:space="preserve"> (= </w:t>
      </w:r>
      <w:hyperlink r:id="rId7" w:tooltip="Studienrichtungsgruppe" w:history="1">
        <w:r w:rsidRPr="001B675D">
          <w:rPr>
            <w:rFonts w:ascii="Calibri" w:hAnsi="Calibri"/>
            <w:color w:val="000000"/>
            <w:sz w:val="22"/>
            <w:szCs w:val="22"/>
          </w:rPr>
          <w:t>Studienrichtungsgruppe</w:t>
        </w:r>
      </w:hyperlink>
      <w:r>
        <w:rPr>
          <w:rFonts w:ascii="Calibri" w:hAnsi="Calibri"/>
          <w:color w:val="000000"/>
          <w:sz w:val="22"/>
          <w:szCs w:val="22"/>
        </w:rPr>
        <w:t xml:space="preserve"> „Lehramtsstudien“) die Studienberechtigungsprüfung </w:t>
      </w:r>
      <w:r w:rsidRPr="009E02A9">
        <w:rPr>
          <w:rFonts w:ascii="Calibri" w:hAnsi="Calibri"/>
          <w:color w:val="000000"/>
          <w:sz w:val="22"/>
          <w:szCs w:val="22"/>
        </w:rPr>
        <w:t>ab</w:t>
      </w:r>
      <w:r>
        <w:rPr>
          <w:rFonts w:ascii="Calibri" w:hAnsi="Calibri"/>
          <w:color w:val="000000"/>
          <w:sz w:val="22"/>
          <w:szCs w:val="22"/>
        </w:rPr>
        <w:t xml:space="preserve">legen. Diese ist </w:t>
      </w:r>
      <w:r w:rsidRPr="009E02A9">
        <w:rPr>
          <w:rFonts w:ascii="Calibri" w:hAnsi="Calibri"/>
          <w:color w:val="000000"/>
          <w:sz w:val="22"/>
          <w:szCs w:val="22"/>
        </w:rPr>
        <w:t xml:space="preserve">durch </w:t>
      </w:r>
      <w:r w:rsidRPr="003A5253">
        <w:rPr>
          <w:rFonts w:ascii="Calibri" w:hAnsi="Calibri"/>
          <w:color w:val="000000"/>
          <w:sz w:val="22"/>
          <w:szCs w:val="22"/>
        </w:rPr>
        <w:t xml:space="preserve">§52c Hochschulgesetz 2005 </w:t>
      </w:r>
      <w:r>
        <w:rPr>
          <w:rFonts w:ascii="Calibri" w:hAnsi="Calibri"/>
          <w:color w:val="000000"/>
          <w:sz w:val="22"/>
          <w:szCs w:val="22"/>
        </w:rPr>
        <w:t xml:space="preserve">idgF und </w:t>
      </w:r>
      <w:r w:rsidRPr="009E02A9">
        <w:rPr>
          <w:rFonts w:ascii="Calibri" w:hAnsi="Calibri"/>
          <w:color w:val="000000"/>
          <w:sz w:val="22"/>
          <w:szCs w:val="22"/>
        </w:rPr>
        <w:t>mittels Verordnung</w:t>
      </w:r>
      <w:hyperlink r:id="rId8" w:tgtFrame="_blank" w:tooltip="Verordnung des Rektorats über die Studienberechtigungsprüfung gemäß § 64a Universitätsgesetz 2002" w:history="1">
        <w:r w:rsidRPr="0014749B">
          <w:rPr>
            <w:rFonts w:ascii="Calibri" w:hAnsi="Calibri"/>
            <w:color w:val="000000"/>
            <w:sz w:val="22"/>
            <w:szCs w:val="22"/>
          </w:rPr>
          <w:t xml:space="preserve"> über die Studienberechtigungsprüfung gemäß § 52c Hochschulgesetz 2005</w:t>
        </w:r>
      </w:hyperlink>
      <w:r w:rsidRPr="0014749B">
        <w:rPr>
          <w:rFonts w:ascii="Calibri" w:hAnsi="Calibri"/>
          <w:color w:val="000000"/>
          <w:sz w:val="22"/>
          <w:szCs w:val="22"/>
        </w:rPr>
        <w:t xml:space="preserve"> </w:t>
      </w:r>
      <w:r w:rsidRPr="009E02A9">
        <w:rPr>
          <w:rFonts w:ascii="Calibri" w:hAnsi="Calibri"/>
          <w:color w:val="000000"/>
          <w:sz w:val="22"/>
          <w:szCs w:val="22"/>
        </w:rPr>
        <w:t>durch das Rektorat geregelt.</w:t>
      </w:r>
    </w:p>
    <w:p w:rsidR="009E02A9" w:rsidRDefault="00080610" w:rsidP="009E02A9">
      <w:pPr>
        <w:pStyle w:val="CM15"/>
        <w:spacing w:line="280" w:lineRule="atLeast"/>
        <w:jc w:val="both"/>
        <w:rPr>
          <w:rFonts w:ascii="Calibri" w:hAnsi="Calibri"/>
          <w:color w:val="000000"/>
          <w:sz w:val="22"/>
          <w:szCs w:val="22"/>
        </w:rPr>
      </w:pPr>
      <w:r>
        <w:rPr>
          <w:rFonts w:ascii="Calibri" w:hAnsi="Calibri"/>
          <w:color w:val="000000"/>
          <w:sz w:val="22"/>
          <w:szCs w:val="22"/>
        </w:rPr>
        <w:t xml:space="preserve">Hinweis: Zusätzlich ist zur Aufnahme in das Studium noch eine </w:t>
      </w:r>
      <w:r w:rsidRPr="00080610">
        <w:rPr>
          <w:rFonts w:ascii="Calibri" w:hAnsi="Calibri"/>
          <w:i/>
          <w:color w:val="0070C0"/>
          <w:sz w:val="22"/>
          <w:szCs w:val="22"/>
        </w:rPr>
        <w:t>Eignungsfeststellung</w:t>
      </w:r>
      <w:r>
        <w:rPr>
          <w:rFonts w:ascii="Calibri" w:hAnsi="Calibri"/>
          <w:color w:val="000000"/>
          <w:sz w:val="22"/>
          <w:szCs w:val="22"/>
        </w:rPr>
        <w:t xml:space="preserve"> zu absolvieren.</w:t>
      </w:r>
    </w:p>
    <w:p w:rsidR="00BB7BD3" w:rsidRPr="00D17257" w:rsidRDefault="00BB7BD3" w:rsidP="0014749B">
      <w:pPr>
        <w:pStyle w:val="CM14"/>
        <w:spacing w:before="480" w:after="240" w:line="280" w:lineRule="atLeast"/>
        <w:jc w:val="both"/>
        <w:outlineLvl w:val="0"/>
        <w:rPr>
          <w:rFonts w:asciiTheme="minorHAnsi" w:hAnsiTheme="minorHAnsi"/>
          <w:b/>
          <w:bCs/>
          <w:color w:val="000000"/>
        </w:rPr>
      </w:pPr>
      <w:r w:rsidRPr="00D17257">
        <w:rPr>
          <w:rFonts w:asciiTheme="minorHAnsi" w:hAnsiTheme="minorHAnsi"/>
          <w:b/>
          <w:bCs/>
          <w:color w:val="000000"/>
        </w:rPr>
        <w:t>Voraussetzungen für die Zulassung zur Studienberechtigungsprüfung</w:t>
      </w:r>
    </w:p>
    <w:p w:rsidR="006A4117" w:rsidRDefault="005A129C" w:rsidP="0014749B">
      <w:pPr>
        <w:pStyle w:val="CM13"/>
        <w:spacing w:line="280" w:lineRule="atLeast"/>
        <w:jc w:val="both"/>
        <w:rPr>
          <w:rFonts w:asciiTheme="minorHAnsi" w:hAnsiTheme="minorHAnsi"/>
          <w:color w:val="000000"/>
          <w:sz w:val="22"/>
          <w:szCs w:val="22"/>
        </w:rPr>
      </w:pPr>
      <w:r w:rsidRPr="005A129C">
        <w:rPr>
          <w:rFonts w:asciiTheme="minorHAnsi" w:hAnsiTheme="minorHAnsi"/>
          <w:color w:val="000000"/>
          <w:sz w:val="22"/>
          <w:szCs w:val="22"/>
        </w:rPr>
        <w:t xml:space="preserve">Zur Studienberechtigungsprüfung </w:t>
      </w:r>
      <w:r>
        <w:rPr>
          <w:rFonts w:asciiTheme="minorHAnsi" w:hAnsiTheme="minorHAnsi"/>
          <w:color w:val="000000"/>
          <w:sz w:val="22"/>
          <w:szCs w:val="22"/>
        </w:rPr>
        <w:t xml:space="preserve">werden </w:t>
      </w:r>
      <w:r w:rsidRPr="005A129C">
        <w:rPr>
          <w:rFonts w:asciiTheme="minorHAnsi" w:hAnsiTheme="minorHAnsi"/>
          <w:color w:val="000000"/>
          <w:sz w:val="22"/>
          <w:szCs w:val="22"/>
        </w:rPr>
        <w:t>Personen zu</w:t>
      </w:r>
      <w:r>
        <w:rPr>
          <w:rFonts w:asciiTheme="minorHAnsi" w:hAnsiTheme="minorHAnsi"/>
          <w:color w:val="000000"/>
          <w:sz w:val="22"/>
          <w:szCs w:val="22"/>
        </w:rPr>
        <w:t>ge</w:t>
      </w:r>
      <w:r w:rsidRPr="005A129C">
        <w:rPr>
          <w:rFonts w:asciiTheme="minorHAnsi" w:hAnsiTheme="minorHAnsi"/>
          <w:color w:val="000000"/>
          <w:sz w:val="22"/>
          <w:szCs w:val="22"/>
        </w:rPr>
        <w:t xml:space="preserve">lassen, die das 20. Lebensjahr vollendet haben und eine eindeutig über die Erfüllung der allgemeinen Schulpflicht hinausgehende erfolgreiche berufliche oder außerberufliche Vorbildung für das </w:t>
      </w:r>
      <w:r w:rsidR="00AC1769">
        <w:rPr>
          <w:rFonts w:asciiTheme="minorHAnsi" w:hAnsiTheme="minorHAnsi"/>
          <w:color w:val="000000"/>
          <w:sz w:val="22"/>
          <w:szCs w:val="22"/>
        </w:rPr>
        <w:t>angestrebte Studium nachweisen.</w:t>
      </w:r>
    </w:p>
    <w:p w:rsidR="00AC1769" w:rsidRDefault="006A4117" w:rsidP="0014749B">
      <w:pPr>
        <w:pStyle w:val="CM13"/>
        <w:spacing w:line="280" w:lineRule="atLeast"/>
        <w:jc w:val="both"/>
        <w:rPr>
          <w:rFonts w:asciiTheme="minorHAnsi" w:hAnsiTheme="minorHAnsi"/>
          <w:color w:val="000000"/>
          <w:sz w:val="22"/>
          <w:szCs w:val="22"/>
        </w:rPr>
      </w:pPr>
      <w:r>
        <w:rPr>
          <w:rFonts w:asciiTheme="minorHAnsi" w:hAnsiTheme="minorHAnsi"/>
          <w:color w:val="000000"/>
          <w:sz w:val="22"/>
          <w:szCs w:val="22"/>
        </w:rPr>
        <w:t xml:space="preserve">(vgl. </w:t>
      </w:r>
      <w:r w:rsidRPr="003A5253">
        <w:rPr>
          <w:rFonts w:ascii="Calibri" w:hAnsi="Calibri"/>
          <w:color w:val="000000"/>
          <w:sz w:val="22"/>
          <w:szCs w:val="22"/>
        </w:rPr>
        <w:t>§52c</w:t>
      </w:r>
      <w:r>
        <w:rPr>
          <w:rFonts w:ascii="Calibri" w:hAnsi="Calibri"/>
          <w:color w:val="000000"/>
          <w:sz w:val="22"/>
          <w:szCs w:val="22"/>
        </w:rPr>
        <w:t xml:space="preserve"> Z3</w:t>
      </w:r>
      <w:r w:rsidRPr="003A5253">
        <w:rPr>
          <w:rFonts w:ascii="Calibri" w:hAnsi="Calibri"/>
          <w:color w:val="000000"/>
          <w:sz w:val="22"/>
          <w:szCs w:val="22"/>
        </w:rPr>
        <w:t xml:space="preserve"> Hochschulgesetz 2005 </w:t>
      </w:r>
      <w:r>
        <w:rPr>
          <w:rFonts w:ascii="Calibri" w:hAnsi="Calibri"/>
          <w:color w:val="000000"/>
          <w:sz w:val="22"/>
          <w:szCs w:val="22"/>
        </w:rPr>
        <w:t>idgF)</w:t>
      </w:r>
    </w:p>
    <w:p w:rsidR="006A4117" w:rsidRDefault="006A4117" w:rsidP="0014749B">
      <w:pPr>
        <w:pStyle w:val="CM14"/>
        <w:spacing w:before="480" w:after="240" w:line="280" w:lineRule="atLeast"/>
        <w:jc w:val="both"/>
        <w:outlineLvl w:val="0"/>
        <w:rPr>
          <w:rFonts w:ascii="Calibri" w:hAnsi="Calibri"/>
          <w:b/>
          <w:bCs/>
          <w:color w:val="000000"/>
        </w:rPr>
      </w:pPr>
      <w:r>
        <w:rPr>
          <w:rFonts w:ascii="Calibri" w:hAnsi="Calibri"/>
          <w:b/>
          <w:bCs/>
          <w:color w:val="000000"/>
        </w:rPr>
        <w:t>Bestandteile der Studienberechtigungsprüfung</w:t>
      </w:r>
    </w:p>
    <w:p w:rsidR="006A4117" w:rsidRPr="006A4117" w:rsidRDefault="006A4117" w:rsidP="0014749B">
      <w:pPr>
        <w:spacing w:after="0"/>
        <w:jc w:val="both"/>
        <w:rPr>
          <w:rFonts w:cs="Arial"/>
          <w:lang w:val="de-DE"/>
        </w:rPr>
      </w:pPr>
      <w:r w:rsidRPr="006A4117">
        <w:rPr>
          <w:rFonts w:cs="Arial"/>
          <w:lang w:val="de-DE"/>
        </w:rPr>
        <w:t xml:space="preserve">Für die Studienberechtigung dieses Studiums sind folgende </w:t>
      </w:r>
      <w:r w:rsidR="00421735">
        <w:rPr>
          <w:rFonts w:cs="Arial"/>
          <w:lang w:val="de-DE"/>
        </w:rPr>
        <w:t xml:space="preserve">fünf </w:t>
      </w:r>
      <w:r w:rsidRPr="006A4117">
        <w:rPr>
          <w:rFonts w:cs="Arial"/>
          <w:lang w:val="de-DE"/>
        </w:rPr>
        <w:t xml:space="preserve">Prüfungen abzulegen: </w:t>
      </w:r>
    </w:p>
    <w:p w:rsidR="006A4117" w:rsidRPr="006A4117" w:rsidRDefault="006A4117" w:rsidP="0014749B">
      <w:pPr>
        <w:numPr>
          <w:ilvl w:val="0"/>
          <w:numId w:val="2"/>
        </w:numPr>
        <w:spacing w:after="0"/>
        <w:jc w:val="both"/>
        <w:rPr>
          <w:rFonts w:cs="Arial"/>
          <w:lang w:val="de-DE"/>
        </w:rPr>
      </w:pPr>
      <w:r w:rsidRPr="006A4117">
        <w:rPr>
          <w:rFonts w:cs="Arial"/>
          <w:lang w:val="de-DE"/>
        </w:rPr>
        <w:t>Aufsatz</w:t>
      </w:r>
    </w:p>
    <w:p w:rsidR="006A4117" w:rsidRPr="006A4117" w:rsidRDefault="006A4117" w:rsidP="0014749B">
      <w:pPr>
        <w:numPr>
          <w:ilvl w:val="0"/>
          <w:numId w:val="2"/>
        </w:numPr>
        <w:spacing w:after="0"/>
        <w:jc w:val="both"/>
        <w:rPr>
          <w:rFonts w:cs="Arial"/>
          <w:lang w:val="de-DE"/>
        </w:rPr>
      </w:pPr>
      <w:r w:rsidRPr="006A4117">
        <w:rPr>
          <w:rFonts w:cs="Arial"/>
          <w:lang w:val="de-DE"/>
        </w:rPr>
        <w:t>Pflichtfach 1: Mathematik 1</w:t>
      </w:r>
    </w:p>
    <w:p w:rsidR="006A4117" w:rsidRPr="006A4117" w:rsidRDefault="006A4117" w:rsidP="0014749B">
      <w:pPr>
        <w:numPr>
          <w:ilvl w:val="0"/>
          <w:numId w:val="2"/>
        </w:numPr>
        <w:spacing w:after="0"/>
        <w:jc w:val="both"/>
        <w:rPr>
          <w:rFonts w:cs="Arial"/>
          <w:lang w:val="de-DE"/>
        </w:rPr>
      </w:pPr>
      <w:r w:rsidRPr="006A4117">
        <w:rPr>
          <w:rFonts w:cs="Arial"/>
          <w:lang w:val="de-DE"/>
        </w:rPr>
        <w:t>Pflichtfach 2: Geschichte</w:t>
      </w:r>
    </w:p>
    <w:p w:rsidR="006A4117" w:rsidRPr="006A4117" w:rsidRDefault="006A4117" w:rsidP="0014749B">
      <w:pPr>
        <w:numPr>
          <w:ilvl w:val="0"/>
          <w:numId w:val="2"/>
        </w:numPr>
        <w:spacing w:after="0"/>
        <w:jc w:val="both"/>
        <w:rPr>
          <w:rFonts w:cs="Arial"/>
          <w:lang w:val="de-DE"/>
        </w:rPr>
      </w:pPr>
      <w:r w:rsidRPr="006A4117">
        <w:rPr>
          <w:rFonts w:cs="Arial"/>
          <w:lang w:val="de-DE"/>
        </w:rPr>
        <w:t>Pflichtfach 3: Lebende Fremdsprache 1</w:t>
      </w:r>
    </w:p>
    <w:p w:rsidR="006A4117" w:rsidRDefault="006A4117" w:rsidP="0014749B">
      <w:pPr>
        <w:numPr>
          <w:ilvl w:val="0"/>
          <w:numId w:val="2"/>
        </w:numPr>
        <w:spacing w:after="0"/>
        <w:jc w:val="both"/>
        <w:rPr>
          <w:rFonts w:cs="Arial"/>
          <w:lang w:val="de-DE"/>
        </w:rPr>
      </w:pPr>
      <w:r w:rsidRPr="006A4117">
        <w:rPr>
          <w:rFonts w:cs="Arial"/>
          <w:lang w:val="de-DE"/>
        </w:rPr>
        <w:t>Wahlfach</w:t>
      </w:r>
    </w:p>
    <w:p w:rsidR="004760B9" w:rsidRPr="004760B9" w:rsidRDefault="0014749B" w:rsidP="0014749B">
      <w:pPr>
        <w:spacing w:after="0"/>
        <w:jc w:val="both"/>
        <w:rPr>
          <w:color w:val="000000"/>
        </w:rPr>
      </w:pPr>
      <w:r>
        <w:rPr>
          <w:rFonts w:cs="Arial"/>
          <w:lang w:val="de-DE"/>
        </w:rPr>
        <w:t xml:space="preserve">Die </w:t>
      </w:r>
      <w:r w:rsidR="00421735">
        <w:rPr>
          <w:rFonts w:cs="Arial"/>
          <w:lang w:val="de-DE"/>
        </w:rPr>
        <w:t xml:space="preserve">Inhalte der einzelnen Prüfungen sind in der </w:t>
      </w:r>
      <w:r w:rsidRPr="00080610">
        <w:rPr>
          <w:i/>
          <w:color w:val="0070C0"/>
        </w:rPr>
        <w:t>Verordnung</w:t>
      </w:r>
      <w:hyperlink r:id="rId9" w:tgtFrame="_blank" w:tooltip="Verordnung des Rektorats über die Studienberechtigungsprüfung gemäß § 64a Universitätsgesetz 2002" w:history="1">
        <w:r w:rsidRPr="00080610">
          <w:rPr>
            <w:color w:val="0070C0"/>
          </w:rPr>
          <w:t xml:space="preserve"> </w:t>
        </w:r>
        <w:r w:rsidRPr="00080610">
          <w:rPr>
            <w:i/>
            <w:color w:val="0070C0"/>
          </w:rPr>
          <w:t>über die Studienberechtigungsprüfung</w:t>
        </w:r>
        <w:r w:rsidRPr="0014749B">
          <w:rPr>
            <w:color w:val="000000"/>
          </w:rPr>
          <w:t xml:space="preserve"> </w:t>
        </w:r>
      </w:hyperlink>
      <w:r w:rsidR="00421735">
        <w:rPr>
          <w:rFonts w:cs="Arial"/>
          <w:lang w:val="de-DE"/>
        </w:rPr>
        <w:t>dargestellt.</w:t>
      </w:r>
      <w:r>
        <w:rPr>
          <w:rFonts w:cs="Arial"/>
          <w:lang w:val="de-DE"/>
        </w:rPr>
        <w:t xml:space="preserve"> </w:t>
      </w:r>
      <w:r>
        <w:rPr>
          <w:color w:val="000000"/>
        </w:rPr>
        <w:t xml:space="preserve">Bezüglich der Wahlfächer </w:t>
      </w:r>
      <w:r w:rsidR="004760B9" w:rsidRPr="004760B9">
        <w:rPr>
          <w:color w:val="000000"/>
        </w:rPr>
        <w:t>ist vor Fixierung im Zulassungsantrag Klarheit über den Inhalt des jeweiligen Wahlfaches anzustreben. Eine entsprechende Beratung durch die K</w:t>
      </w:r>
      <w:r>
        <w:rPr>
          <w:color w:val="000000"/>
        </w:rPr>
        <w:t xml:space="preserve">PH Edith Stein vor Fixierung im Antrag wird empfohlen, </w:t>
      </w:r>
      <w:r w:rsidR="004760B9" w:rsidRPr="004760B9">
        <w:rPr>
          <w:color w:val="000000"/>
        </w:rPr>
        <w:t xml:space="preserve">da eine Änderung des Wahlfachs nach der schriftlichen Zulassung zur SBP nicht mehr vorgesehen ist. </w:t>
      </w:r>
    </w:p>
    <w:p w:rsidR="006A4117" w:rsidRPr="006A4117" w:rsidRDefault="006A4117" w:rsidP="0014749B">
      <w:pPr>
        <w:pStyle w:val="CM14"/>
        <w:spacing w:before="480" w:after="240" w:line="280" w:lineRule="atLeast"/>
        <w:jc w:val="both"/>
        <w:outlineLvl w:val="0"/>
        <w:rPr>
          <w:rFonts w:ascii="Calibri" w:hAnsi="Calibri"/>
          <w:b/>
          <w:bCs/>
          <w:color w:val="000000"/>
        </w:rPr>
      </w:pPr>
      <w:bookmarkStart w:id="0" w:name="_GoBack"/>
      <w:r>
        <w:rPr>
          <w:rFonts w:ascii="Calibri" w:hAnsi="Calibri"/>
          <w:b/>
          <w:bCs/>
          <w:color w:val="000000"/>
        </w:rPr>
        <w:t>Anme</w:t>
      </w:r>
      <w:r w:rsidR="00421735">
        <w:rPr>
          <w:rFonts w:ascii="Calibri" w:hAnsi="Calibri"/>
          <w:b/>
          <w:bCs/>
          <w:color w:val="000000"/>
        </w:rPr>
        <w:t>l</w:t>
      </w:r>
      <w:r>
        <w:rPr>
          <w:rFonts w:ascii="Calibri" w:hAnsi="Calibri"/>
          <w:b/>
          <w:bCs/>
          <w:color w:val="000000"/>
        </w:rPr>
        <w:t>dung zur St</w:t>
      </w:r>
      <w:r w:rsidR="00421735">
        <w:rPr>
          <w:rFonts w:ascii="Calibri" w:hAnsi="Calibri"/>
          <w:b/>
          <w:bCs/>
          <w:color w:val="000000"/>
        </w:rPr>
        <w:t>ud</w:t>
      </w:r>
      <w:r>
        <w:rPr>
          <w:rFonts w:ascii="Calibri" w:hAnsi="Calibri"/>
          <w:b/>
          <w:bCs/>
          <w:color w:val="000000"/>
        </w:rPr>
        <w:t>i</w:t>
      </w:r>
      <w:r w:rsidRPr="006A4117">
        <w:rPr>
          <w:rFonts w:ascii="Calibri" w:hAnsi="Calibri"/>
          <w:b/>
          <w:bCs/>
          <w:color w:val="000000"/>
        </w:rPr>
        <w:t>enberechtigungsprüfung</w:t>
      </w:r>
    </w:p>
    <w:p w:rsidR="005A129C" w:rsidRPr="005A129C" w:rsidRDefault="005A129C" w:rsidP="0014749B">
      <w:pPr>
        <w:pStyle w:val="CM13"/>
        <w:spacing w:line="280" w:lineRule="atLeast"/>
        <w:jc w:val="both"/>
        <w:rPr>
          <w:rFonts w:asciiTheme="minorHAnsi" w:hAnsiTheme="minorHAnsi"/>
          <w:color w:val="000000"/>
          <w:sz w:val="22"/>
          <w:szCs w:val="22"/>
        </w:rPr>
      </w:pPr>
      <w:r w:rsidRPr="005A129C">
        <w:rPr>
          <w:rFonts w:asciiTheme="minorHAnsi" w:hAnsiTheme="minorHAnsi"/>
          <w:color w:val="000000"/>
          <w:sz w:val="22"/>
          <w:szCs w:val="22"/>
        </w:rPr>
        <w:t xml:space="preserve">Das </w:t>
      </w:r>
      <w:r w:rsidRPr="00421735">
        <w:rPr>
          <w:rFonts w:asciiTheme="minorHAnsi" w:hAnsiTheme="minorHAnsi"/>
          <w:color w:val="000000"/>
          <w:sz w:val="22"/>
          <w:szCs w:val="22"/>
        </w:rPr>
        <w:t xml:space="preserve">Ansuchen </w:t>
      </w:r>
      <w:r w:rsidRPr="005A129C">
        <w:rPr>
          <w:rFonts w:asciiTheme="minorHAnsi" w:hAnsiTheme="minorHAnsi"/>
          <w:color w:val="000000"/>
          <w:sz w:val="22"/>
          <w:szCs w:val="22"/>
        </w:rPr>
        <w:t xml:space="preserve">um Zulassung zur Studienberechtigungsprüfung ist </w:t>
      </w:r>
      <w:r w:rsidR="004760B9" w:rsidRPr="004760B9">
        <w:rPr>
          <w:rFonts w:ascii="Calibri" w:hAnsi="Calibri"/>
          <w:color w:val="000000"/>
          <w:sz w:val="22"/>
          <w:szCs w:val="22"/>
        </w:rPr>
        <w:t xml:space="preserve">unter Beifügung aller notwendigen Unterlagen </w:t>
      </w:r>
      <w:r w:rsidR="004760B9">
        <w:rPr>
          <w:rFonts w:asciiTheme="minorHAnsi" w:hAnsiTheme="minorHAnsi"/>
          <w:color w:val="000000"/>
          <w:sz w:val="22"/>
          <w:szCs w:val="22"/>
        </w:rPr>
        <w:t xml:space="preserve">per Post oder per E-Mail </w:t>
      </w:r>
      <w:r w:rsidRPr="005A129C">
        <w:rPr>
          <w:rFonts w:asciiTheme="minorHAnsi" w:hAnsiTheme="minorHAnsi"/>
          <w:color w:val="000000"/>
          <w:sz w:val="22"/>
          <w:szCs w:val="22"/>
        </w:rPr>
        <w:t>beim Rektorat</w:t>
      </w:r>
      <w:r w:rsidR="00421735">
        <w:rPr>
          <w:rFonts w:asciiTheme="minorHAnsi" w:hAnsiTheme="minorHAnsi"/>
          <w:color w:val="000000"/>
          <w:sz w:val="22"/>
          <w:szCs w:val="22"/>
        </w:rPr>
        <w:t xml:space="preserve"> der KPH Edith Stein </w:t>
      </w:r>
      <w:r w:rsidRPr="005A129C">
        <w:rPr>
          <w:rFonts w:asciiTheme="minorHAnsi" w:hAnsiTheme="minorHAnsi"/>
          <w:color w:val="000000"/>
          <w:sz w:val="22"/>
          <w:szCs w:val="22"/>
        </w:rPr>
        <w:t xml:space="preserve">einzubringen. </w:t>
      </w:r>
      <w:r w:rsidR="00421735">
        <w:rPr>
          <w:rFonts w:asciiTheme="minorHAnsi" w:hAnsiTheme="minorHAnsi"/>
          <w:color w:val="000000"/>
          <w:sz w:val="22"/>
          <w:szCs w:val="22"/>
        </w:rPr>
        <w:t xml:space="preserve">Das Formular für diesen </w:t>
      </w:r>
      <w:r w:rsidR="00421735" w:rsidRPr="00080610">
        <w:rPr>
          <w:rFonts w:asciiTheme="minorHAnsi" w:hAnsiTheme="minorHAnsi"/>
          <w:i/>
          <w:color w:val="0070C0"/>
          <w:sz w:val="22"/>
          <w:szCs w:val="22"/>
        </w:rPr>
        <w:t xml:space="preserve">Antrag finden </w:t>
      </w:r>
      <w:r w:rsidR="00F376BC" w:rsidRPr="00080610">
        <w:rPr>
          <w:rFonts w:asciiTheme="minorHAnsi" w:hAnsiTheme="minorHAnsi"/>
          <w:i/>
          <w:color w:val="0070C0"/>
          <w:sz w:val="22"/>
          <w:szCs w:val="22"/>
        </w:rPr>
        <w:t>S</w:t>
      </w:r>
      <w:r w:rsidR="00421735" w:rsidRPr="00080610">
        <w:rPr>
          <w:rFonts w:asciiTheme="minorHAnsi" w:hAnsiTheme="minorHAnsi"/>
          <w:i/>
          <w:color w:val="0070C0"/>
          <w:sz w:val="22"/>
          <w:szCs w:val="22"/>
        </w:rPr>
        <w:t>ie hier</w:t>
      </w:r>
      <w:r w:rsidR="00421735">
        <w:rPr>
          <w:rFonts w:asciiTheme="minorHAnsi" w:hAnsiTheme="minorHAnsi"/>
          <w:color w:val="000000"/>
          <w:sz w:val="22"/>
          <w:szCs w:val="22"/>
        </w:rPr>
        <w:t>.</w:t>
      </w:r>
      <w:r w:rsidR="004760B9">
        <w:rPr>
          <w:rFonts w:asciiTheme="minorHAnsi" w:hAnsiTheme="minorHAnsi"/>
          <w:color w:val="000000"/>
          <w:sz w:val="22"/>
          <w:szCs w:val="22"/>
        </w:rPr>
        <w:t xml:space="preserve"> </w:t>
      </w:r>
      <w:r w:rsidRPr="005A129C">
        <w:rPr>
          <w:rFonts w:asciiTheme="minorHAnsi" w:hAnsiTheme="minorHAnsi"/>
          <w:color w:val="000000"/>
          <w:sz w:val="22"/>
          <w:szCs w:val="22"/>
        </w:rPr>
        <w:t>D</w:t>
      </w:r>
      <w:r w:rsidR="00421735">
        <w:rPr>
          <w:rFonts w:asciiTheme="minorHAnsi" w:hAnsiTheme="minorHAnsi"/>
          <w:color w:val="000000"/>
          <w:sz w:val="22"/>
          <w:szCs w:val="22"/>
        </w:rPr>
        <w:t xml:space="preserve">em </w:t>
      </w:r>
      <w:r w:rsidRPr="005A129C">
        <w:rPr>
          <w:rFonts w:asciiTheme="minorHAnsi" w:hAnsiTheme="minorHAnsi"/>
          <w:color w:val="000000"/>
          <w:sz w:val="22"/>
          <w:szCs w:val="22"/>
        </w:rPr>
        <w:t xml:space="preserve">Ansuchen </w:t>
      </w:r>
      <w:r w:rsidR="00421735">
        <w:rPr>
          <w:rFonts w:asciiTheme="minorHAnsi" w:hAnsiTheme="minorHAnsi"/>
          <w:color w:val="000000"/>
          <w:sz w:val="22"/>
          <w:szCs w:val="22"/>
        </w:rPr>
        <w:t xml:space="preserve">beizulegen </w:t>
      </w:r>
      <w:r w:rsidR="00700964">
        <w:rPr>
          <w:rFonts w:asciiTheme="minorHAnsi" w:hAnsiTheme="minorHAnsi"/>
          <w:color w:val="000000"/>
          <w:sz w:val="22"/>
          <w:szCs w:val="22"/>
        </w:rPr>
        <w:t>sind folgende Unterlagen</w:t>
      </w:r>
      <w:r w:rsidRPr="005A129C">
        <w:rPr>
          <w:rFonts w:asciiTheme="minorHAnsi" w:hAnsiTheme="minorHAnsi"/>
          <w:color w:val="000000"/>
          <w:sz w:val="22"/>
          <w:szCs w:val="22"/>
        </w:rPr>
        <w:t>:</w:t>
      </w:r>
    </w:p>
    <w:p w:rsidR="00F376BC" w:rsidRPr="00F376BC" w:rsidRDefault="00F376BC" w:rsidP="0014749B">
      <w:pPr>
        <w:pStyle w:val="CM13"/>
        <w:numPr>
          <w:ilvl w:val="0"/>
          <w:numId w:val="4"/>
        </w:numPr>
        <w:spacing w:line="280" w:lineRule="atLeast"/>
        <w:jc w:val="both"/>
        <w:rPr>
          <w:rFonts w:ascii="Calibri" w:hAnsi="Calibri"/>
          <w:color w:val="000000"/>
          <w:sz w:val="22"/>
          <w:szCs w:val="22"/>
        </w:rPr>
      </w:pPr>
      <w:r w:rsidRPr="00F376BC">
        <w:rPr>
          <w:rFonts w:ascii="Calibri" w:hAnsi="Calibri"/>
          <w:color w:val="000000"/>
          <w:sz w:val="22"/>
          <w:szCs w:val="22"/>
        </w:rPr>
        <w:t>tabellarischer Lebenslauf</w:t>
      </w:r>
    </w:p>
    <w:p w:rsidR="00F376BC" w:rsidRPr="00F376BC" w:rsidRDefault="00F376BC" w:rsidP="0014749B">
      <w:pPr>
        <w:pStyle w:val="CM13"/>
        <w:numPr>
          <w:ilvl w:val="0"/>
          <w:numId w:val="4"/>
        </w:numPr>
        <w:spacing w:line="280" w:lineRule="atLeast"/>
        <w:jc w:val="both"/>
        <w:rPr>
          <w:rFonts w:ascii="Calibri" w:hAnsi="Calibri"/>
          <w:color w:val="000000"/>
          <w:sz w:val="22"/>
          <w:szCs w:val="22"/>
        </w:rPr>
      </w:pPr>
      <w:r w:rsidRPr="00F376BC">
        <w:rPr>
          <w:rFonts w:ascii="Calibri" w:hAnsi="Calibri"/>
          <w:color w:val="000000"/>
          <w:sz w:val="22"/>
          <w:szCs w:val="22"/>
        </w:rPr>
        <w:t>Personaldokument (in Kopie)</w:t>
      </w:r>
    </w:p>
    <w:p w:rsidR="00F376BC" w:rsidRDefault="005A129C" w:rsidP="0014749B">
      <w:pPr>
        <w:pStyle w:val="CM13"/>
        <w:numPr>
          <w:ilvl w:val="0"/>
          <w:numId w:val="4"/>
        </w:numPr>
        <w:spacing w:line="280" w:lineRule="atLeast"/>
        <w:jc w:val="both"/>
        <w:rPr>
          <w:rFonts w:asciiTheme="minorHAnsi" w:hAnsiTheme="minorHAnsi"/>
          <w:color w:val="000000"/>
          <w:sz w:val="22"/>
          <w:szCs w:val="22"/>
        </w:rPr>
      </w:pPr>
      <w:r w:rsidRPr="005A129C">
        <w:rPr>
          <w:rFonts w:asciiTheme="minorHAnsi" w:hAnsiTheme="minorHAnsi"/>
          <w:color w:val="000000"/>
          <w:sz w:val="22"/>
          <w:szCs w:val="22"/>
        </w:rPr>
        <w:t>Staats</w:t>
      </w:r>
      <w:r w:rsidR="00F376BC">
        <w:rPr>
          <w:rFonts w:asciiTheme="minorHAnsi" w:hAnsiTheme="minorHAnsi"/>
          <w:color w:val="000000"/>
          <w:sz w:val="22"/>
          <w:szCs w:val="22"/>
        </w:rPr>
        <w:t>bürgerschaftsnachweis (in Kopie)</w:t>
      </w:r>
    </w:p>
    <w:p w:rsidR="00F376BC" w:rsidRDefault="005A129C" w:rsidP="0014749B">
      <w:pPr>
        <w:pStyle w:val="CM13"/>
        <w:numPr>
          <w:ilvl w:val="0"/>
          <w:numId w:val="4"/>
        </w:numPr>
        <w:spacing w:line="280" w:lineRule="atLeast"/>
        <w:jc w:val="both"/>
        <w:rPr>
          <w:rFonts w:asciiTheme="minorHAnsi" w:hAnsiTheme="minorHAnsi"/>
          <w:color w:val="000000"/>
          <w:sz w:val="22"/>
          <w:szCs w:val="22"/>
        </w:rPr>
      </w:pPr>
      <w:r w:rsidRPr="005A129C">
        <w:rPr>
          <w:rFonts w:asciiTheme="minorHAnsi" w:hAnsiTheme="minorHAnsi"/>
          <w:color w:val="000000"/>
          <w:sz w:val="22"/>
          <w:szCs w:val="22"/>
        </w:rPr>
        <w:t xml:space="preserve">Nachweis </w:t>
      </w:r>
      <w:r w:rsidR="00F376BC">
        <w:rPr>
          <w:rFonts w:asciiTheme="minorHAnsi" w:hAnsiTheme="minorHAnsi"/>
          <w:color w:val="000000"/>
          <w:sz w:val="22"/>
          <w:szCs w:val="22"/>
        </w:rPr>
        <w:t xml:space="preserve">über die </w:t>
      </w:r>
      <w:r w:rsidRPr="005A129C">
        <w:rPr>
          <w:rFonts w:asciiTheme="minorHAnsi" w:hAnsiTheme="minorHAnsi"/>
          <w:color w:val="000000"/>
          <w:sz w:val="22"/>
          <w:szCs w:val="22"/>
        </w:rPr>
        <w:t>Vorbildung</w:t>
      </w:r>
      <w:r w:rsidR="00F376BC">
        <w:rPr>
          <w:rFonts w:asciiTheme="minorHAnsi" w:hAnsiTheme="minorHAnsi"/>
          <w:color w:val="000000"/>
          <w:sz w:val="22"/>
          <w:szCs w:val="22"/>
        </w:rPr>
        <w:t xml:space="preserve">, die über die Schulpflicht hinausgeht und sich auf das </w:t>
      </w:r>
      <w:r w:rsidR="00F376BC">
        <w:rPr>
          <w:rFonts w:asciiTheme="minorHAnsi" w:hAnsiTheme="minorHAnsi"/>
          <w:color w:val="000000"/>
          <w:sz w:val="22"/>
          <w:szCs w:val="22"/>
        </w:rPr>
        <w:lastRenderedPageBreak/>
        <w:t>angestrebte Studium bezieht.</w:t>
      </w:r>
    </w:p>
    <w:p w:rsidR="00F376BC" w:rsidRDefault="00F376BC" w:rsidP="0014749B">
      <w:pPr>
        <w:pStyle w:val="CM13"/>
        <w:spacing w:line="280" w:lineRule="atLeast"/>
        <w:jc w:val="both"/>
        <w:rPr>
          <w:rFonts w:asciiTheme="minorHAnsi" w:hAnsiTheme="minorHAnsi"/>
          <w:color w:val="000000"/>
          <w:sz w:val="22"/>
          <w:szCs w:val="22"/>
        </w:rPr>
      </w:pPr>
    </w:p>
    <w:p w:rsidR="00DC2FFA" w:rsidRPr="00DC2FFA" w:rsidRDefault="00DC2FFA" w:rsidP="0014749B">
      <w:pPr>
        <w:pStyle w:val="CM17"/>
        <w:spacing w:line="280" w:lineRule="atLeast"/>
        <w:jc w:val="both"/>
        <w:rPr>
          <w:rFonts w:ascii="Calibri" w:hAnsi="Calibri"/>
          <w:color w:val="000000"/>
          <w:sz w:val="22"/>
          <w:szCs w:val="22"/>
        </w:rPr>
      </w:pPr>
      <w:r w:rsidRPr="00DC2FFA">
        <w:rPr>
          <w:rFonts w:ascii="Calibri" w:hAnsi="Calibri"/>
          <w:color w:val="000000"/>
          <w:sz w:val="22"/>
          <w:szCs w:val="22"/>
        </w:rPr>
        <w:t xml:space="preserve">Nachweise für die Vorbildung können z.B. sein: </w:t>
      </w:r>
    </w:p>
    <w:p w:rsidR="00DC2FFA" w:rsidRPr="00DC2FFA" w:rsidRDefault="00AE16FE" w:rsidP="0014749B">
      <w:pPr>
        <w:pStyle w:val="CM5"/>
        <w:spacing w:line="280" w:lineRule="atLeast"/>
        <w:ind w:left="709" w:hanging="283"/>
        <w:jc w:val="both"/>
        <w:rPr>
          <w:rFonts w:ascii="Calibri" w:hAnsi="Calibri"/>
          <w:color w:val="000000"/>
          <w:sz w:val="22"/>
          <w:szCs w:val="22"/>
        </w:rPr>
      </w:pPr>
      <w:r>
        <w:rPr>
          <w:rFonts w:ascii="Calibri" w:hAnsi="Calibri"/>
          <w:color w:val="000000"/>
          <w:sz w:val="22"/>
          <w:szCs w:val="22"/>
        </w:rPr>
        <w:t>a)</w:t>
      </w:r>
      <w:r>
        <w:rPr>
          <w:rFonts w:ascii="Calibri" w:hAnsi="Calibri"/>
          <w:color w:val="000000"/>
          <w:sz w:val="22"/>
          <w:szCs w:val="22"/>
        </w:rPr>
        <w:tab/>
      </w:r>
      <w:r w:rsidR="00DC2FFA" w:rsidRPr="00DC2FFA">
        <w:rPr>
          <w:rFonts w:ascii="Calibri" w:hAnsi="Calibri"/>
          <w:color w:val="000000"/>
          <w:sz w:val="22"/>
          <w:szCs w:val="22"/>
        </w:rPr>
        <w:t xml:space="preserve">Zeugnisse über den erfolgreichen Besuch von Berufsschulen, Fachschulen oder höheren Schulen </w:t>
      </w:r>
    </w:p>
    <w:p w:rsidR="00DC2FFA" w:rsidRPr="00DC2FFA" w:rsidRDefault="00DC2FFA" w:rsidP="0014749B">
      <w:pPr>
        <w:pStyle w:val="CM17"/>
        <w:spacing w:line="280" w:lineRule="atLeast"/>
        <w:ind w:left="567" w:hanging="141"/>
        <w:jc w:val="both"/>
        <w:rPr>
          <w:rFonts w:ascii="Calibri" w:hAnsi="Calibri"/>
          <w:color w:val="000000"/>
          <w:sz w:val="22"/>
          <w:szCs w:val="22"/>
        </w:rPr>
      </w:pPr>
      <w:r w:rsidRPr="00DC2FFA">
        <w:rPr>
          <w:rFonts w:ascii="Calibri" w:hAnsi="Calibri"/>
          <w:color w:val="000000"/>
          <w:sz w:val="22"/>
          <w:szCs w:val="22"/>
        </w:rPr>
        <w:t>b</w:t>
      </w:r>
      <w:r w:rsidR="00AE16FE">
        <w:rPr>
          <w:rFonts w:ascii="Calibri" w:hAnsi="Calibri"/>
          <w:color w:val="000000"/>
          <w:sz w:val="22"/>
          <w:szCs w:val="22"/>
        </w:rPr>
        <w:t>)</w:t>
      </w:r>
      <w:r w:rsidR="00AE16FE">
        <w:rPr>
          <w:rFonts w:ascii="Calibri" w:hAnsi="Calibri"/>
          <w:color w:val="000000"/>
          <w:sz w:val="22"/>
          <w:szCs w:val="22"/>
        </w:rPr>
        <w:tab/>
      </w:r>
      <w:r w:rsidRPr="00DC2FFA">
        <w:rPr>
          <w:rFonts w:ascii="Calibri" w:hAnsi="Calibri"/>
          <w:color w:val="000000"/>
          <w:sz w:val="22"/>
          <w:szCs w:val="22"/>
        </w:rPr>
        <w:t xml:space="preserve">Zeugnisse über berufliche Fortbildungsveranstaltungen oder Dienstprüfungen </w:t>
      </w:r>
    </w:p>
    <w:p w:rsidR="00DC2FFA" w:rsidRDefault="00AE16FE" w:rsidP="0014749B">
      <w:pPr>
        <w:pStyle w:val="CM5"/>
        <w:spacing w:line="280" w:lineRule="atLeast"/>
        <w:ind w:left="709" w:hanging="283"/>
        <w:jc w:val="both"/>
        <w:rPr>
          <w:rFonts w:ascii="Calibri" w:hAnsi="Calibri"/>
          <w:color w:val="000000"/>
          <w:sz w:val="22"/>
          <w:szCs w:val="22"/>
        </w:rPr>
      </w:pPr>
      <w:r>
        <w:rPr>
          <w:rFonts w:ascii="Calibri" w:hAnsi="Calibri"/>
          <w:color w:val="000000"/>
          <w:sz w:val="22"/>
          <w:szCs w:val="22"/>
        </w:rPr>
        <w:t>c)</w:t>
      </w:r>
      <w:r>
        <w:rPr>
          <w:rFonts w:ascii="Calibri" w:hAnsi="Calibri"/>
          <w:color w:val="000000"/>
          <w:sz w:val="22"/>
          <w:szCs w:val="22"/>
        </w:rPr>
        <w:tab/>
      </w:r>
      <w:r w:rsidR="00DC2FFA" w:rsidRPr="00DC2FFA">
        <w:rPr>
          <w:rFonts w:ascii="Calibri" w:hAnsi="Calibri"/>
          <w:color w:val="000000"/>
          <w:sz w:val="22"/>
          <w:szCs w:val="22"/>
        </w:rPr>
        <w:t>Privatgutachten über vorhandene Fachkenntnisse, Bestätigungen über mehrjährige berufliche Tätigkeit in der Kinder- und Jugendarbeit (z.B. außerschulische Jugendarbeit) oder Erziehertätigkeit (Praxisnachweis)</w:t>
      </w:r>
      <w:r w:rsidR="00F376BC">
        <w:rPr>
          <w:rFonts w:ascii="Calibri" w:hAnsi="Calibri"/>
          <w:color w:val="000000"/>
          <w:sz w:val="22"/>
          <w:szCs w:val="22"/>
        </w:rPr>
        <w:t>.</w:t>
      </w:r>
    </w:p>
    <w:p w:rsidR="00670316" w:rsidRDefault="00670316" w:rsidP="0014749B">
      <w:pPr>
        <w:pStyle w:val="CM17"/>
        <w:spacing w:line="280" w:lineRule="atLeast"/>
        <w:jc w:val="both"/>
        <w:rPr>
          <w:rFonts w:ascii="Calibri" w:hAnsi="Calibri"/>
          <w:color w:val="000000"/>
          <w:sz w:val="22"/>
          <w:szCs w:val="22"/>
        </w:rPr>
      </w:pPr>
    </w:p>
    <w:p w:rsidR="00BB7BD3" w:rsidRPr="00670316" w:rsidRDefault="00BB7BD3" w:rsidP="0014749B">
      <w:pPr>
        <w:pStyle w:val="CM17"/>
        <w:spacing w:line="280" w:lineRule="atLeast"/>
        <w:jc w:val="both"/>
        <w:rPr>
          <w:rFonts w:ascii="Calibri" w:hAnsi="Calibri"/>
          <w:color w:val="000000"/>
          <w:sz w:val="22"/>
          <w:szCs w:val="22"/>
        </w:rPr>
      </w:pPr>
      <w:r w:rsidRPr="00670316">
        <w:rPr>
          <w:rFonts w:ascii="Calibri" w:hAnsi="Calibri"/>
          <w:color w:val="000000"/>
          <w:sz w:val="22"/>
          <w:szCs w:val="22"/>
        </w:rPr>
        <w:t>Mitt</w:t>
      </w:r>
      <w:r w:rsidR="00670316" w:rsidRPr="00670316">
        <w:rPr>
          <w:rFonts w:ascii="Calibri" w:hAnsi="Calibri"/>
          <w:color w:val="000000"/>
          <w:sz w:val="22"/>
          <w:szCs w:val="22"/>
        </w:rPr>
        <w:t>eilung über erfolglose Versuche</w:t>
      </w:r>
      <w:r w:rsidR="00670316">
        <w:rPr>
          <w:rFonts w:ascii="Calibri" w:hAnsi="Calibri"/>
          <w:color w:val="000000"/>
          <w:sz w:val="22"/>
          <w:szCs w:val="22"/>
        </w:rPr>
        <w:t>:</w:t>
      </w:r>
    </w:p>
    <w:p w:rsidR="00BB7BD3" w:rsidRPr="00D17257" w:rsidRDefault="00BB7BD3" w:rsidP="0014749B">
      <w:pPr>
        <w:pStyle w:val="CM13"/>
        <w:spacing w:line="280" w:lineRule="atLeast"/>
        <w:jc w:val="both"/>
        <w:rPr>
          <w:rFonts w:ascii="Calibri" w:hAnsi="Calibri"/>
          <w:color w:val="000000"/>
          <w:sz w:val="22"/>
          <w:szCs w:val="22"/>
        </w:rPr>
      </w:pPr>
      <w:r w:rsidRPr="00D17257">
        <w:rPr>
          <w:rFonts w:ascii="Calibri" w:hAnsi="Calibri"/>
          <w:color w:val="000000"/>
          <w:sz w:val="22"/>
          <w:szCs w:val="22"/>
        </w:rPr>
        <w:t>Vorangegangene erfolglose Versuche</w:t>
      </w:r>
      <w:r w:rsidR="00CD554D" w:rsidRPr="00D17257">
        <w:rPr>
          <w:rFonts w:ascii="Calibri" w:hAnsi="Calibri"/>
          <w:color w:val="000000"/>
          <w:sz w:val="22"/>
          <w:szCs w:val="22"/>
        </w:rPr>
        <w:t>,</w:t>
      </w:r>
      <w:r w:rsidR="00F376BC">
        <w:rPr>
          <w:rFonts w:ascii="Calibri" w:hAnsi="Calibri"/>
          <w:color w:val="000000"/>
          <w:sz w:val="22"/>
          <w:szCs w:val="22"/>
        </w:rPr>
        <w:t xml:space="preserve"> an einer anderen B</w:t>
      </w:r>
      <w:r w:rsidRPr="00D17257">
        <w:rPr>
          <w:rFonts w:ascii="Calibri" w:hAnsi="Calibri"/>
          <w:color w:val="000000"/>
          <w:sz w:val="22"/>
          <w:szCs w:val="22"/>
        </w:rPr>
        <w:t>ildungsinstitution die SBP abzulegen,</w:t>
      </w:r>
      <w:r w:rsidR="002E2069" w:rsidRPr="00D17257">
        <w:rPr>
          <w:rFonts w:ascii="Calibri" w:hAnsi="Calibri"/>
          <w:color w:val="000000"/>
          <w:sz w:val="22"/>
          <w:szCs w:val="22"/>
        </w:rPr>
        <w:t xml:space="preserve"> müssen </w:t>
      </w:r>
      <w:r w:rsidR="00B651EE">
        <w:rPr>
          <w:rFonts w:ascii="Calibri" w:hAnsi="Calibri"/>
          <w:color w:val="000000"/>
          <w:sz w:val="22"/>
          <w:szCs w:val="22"/>
        </w:rPr>
        <w:t xml:space="preserve">ausnahmslos </w:t>
      </w:r>
      <w:r w:rsidR="0014749B">
        <w:rPr>
          <w:rFonts w:ascii="Calibri" w:hAnsi="Calibri"/>
          <w:color w:val="000000"/>
          <w:sz w:val="22"/>
          <w:szCs w:val="22"/>
        </w:rPr>
        <w:t xml:space="preserve">im Antrag </w:t>
      </w:r>
      <w:r w:rsidR="002E2069" w:rsidRPr="00D17257">
        <w:rPr>
          <w:rFonts w:ascii="Calibri" w:hAnsi="Calibri"/>
          <w:color w:val="000000"/>
          <w:sz w:val="22"/>
          <w:szCs w:val="22"/>
        </w:rPr>
        <w:t>bekannt gegeben werden.</w:t>
      </w:r>
    </w:p>
    <w:p w:rsidR="00BB7BD3" w:rsidRPr="00D17257" w:rsidRDefault="00D17257" w:rsidP="0014749B">
      <w:pPr>
        <w:pStyle w:val="CM14"/>
        <w:spacing w:before="480" w:after="240" w:line="280" w:lineRule="atLeast"/>
        <w:jc w:val="both"/>
        <w:outlineLvl w:val="0"/>
        <w:rPr>
          <w:rFonts w:asciiTheme="minorHAnsi" w:hAnsiTheme="minorHAnsi"/>
          <w:b/>
          <w:bCs/>
          <w:color w:val="000000"/>
        </w:rPr>
      </w:pPr>
      <w:r>
        <w:rPr>
          <w:rFonts w:asciiTheme="minorHAnsi" w:hAnsiTheme="minorHAnsi"/>
          <w:b/>
          <w:bCs/>
          <w:color w:val="000000"/>
        </w:rPr>
        <w:t>Zulassungsverfahren</w:t>
      </w:r>
    </w:p>
    <w:p w:rsidR="00BB7BD3" w:rsidRPr="0014749B" w:rsidRDefault="004760B9" w:rsidP="0014749B">
      <w:pPr>
        <w:pStyle w:val="CM13"/>
        <w:numPr>
          <w:ilvl w:val="0"/>
          <w:numId w:val="4"/>
        </w:numPr>
        <w:spacing w:line="280" w:lineRule="atLeast"/>
        <w:jc w:val="both"/>
        <w:rPr>
          <w:rFonts w:ascii="Calibri" w:hAnsi="Calibri"/>
          <w:color w:val="000000"/>
          <w:sz w:val="22"/>
          <w:szCs w:val="22"/>
        </w:rPr>
      </w:pPr>
      <w:r w:rsidRPr="0014749B">
        <w:rPr>
          <w:rFonts w:ascii="Calibri" w:hAnsi="Calibri"/>
          <w:color w:val="000000"/>
          <w:sz w:val="22"/>
          <w:szCs w:val="22"/>
        </w:rPr>
        <w:t>Einbringen des Antrags mit al</w:t>
      </w:r>
      <w:r w:rsidR="0014749B">
        <w:rPr>
          <w:rFonts w:ascii="Calibri" w:hAnsi="Calibri"/>
          <w:color w:val="000000"/>
          <w:sz w:val="22"/>
          <w:szCs w:val="22"/>
        </w:rPr>
        <w:t>len notwendigen U</w:t>
      </w:r>
      <w:r w:rsidRPr="0014749B">
        <w:rPr>
          <w:rFonts w:ascii="Calibri" w:hAnsi="Calibri"/>
          <w:color w:val="000000"/>
          <w:sz w:val="22"/>
          <w:szCs w:val="22"/>
        </w:rPr>
        <w:t>nterlagen</w:t>
      </w:r>
    </w:p>
    <w:p w:rsidR="004760B9" w:rsidRPr="0014749B" w:rsidRDefault="004760B9" w:rsidP="0014749B">
      <w:pPr>
        <w:pStyle w:val="CM13"/>
        <w:numPr>
          <w:ilvl w:val="0"/>
          <w:numId w:val="4"/>
        </w:numPr>
        <w:spacing w:line="280" w:lineRule="atLeast"/>
        <w:jc w:val="both"/>
        <w:rPr>
          <w:rFonts w:ascii="Calibri" w:hAnsi="Calibri"/>
          <w:color w:val="000000"/>
          <w:sz w:val="22"/>
          <w:szCs w:val="22"/>
        </w:rPr>
      </w:pPr>
      <w:r w:rsidRPr="0014749B">
        <w:rPr>
          <w:rFonts w:ascii="Calibri" w:hAnsi="Calibri"/>
          <w:color w:val="000000"/>
          <w:sz w:val="22"/>
          <w:szCs w:val="22"/>
        </w:rPr>
        <w:t>Prüfung de</w:t>
      </w:r>
      <w:r w:rsidR="0014749B">
        <w:rPr>
          <w:rFonts w:ascii="Calibri" w:hAnsi="Calibri"/>
          <w:color w:val="000000"/>
          <w:sz w:val="22"/>
          <w:szCs w:val="22"/>
        </w:rPr>
        <w:t>s Antrags und de</w:t>
      </w:r>
      <w:r w:rsidRPr="0014749B">
        <w:rPr>
          <w:rFonts w:ascii="Calibri" w:hAnsi="Calibri"/>
          <w:color w:val="000000"/>
          <w:sz w:val="22"/>
          <w:szCs w:val="22"/>
        </w:rPr>
        <w:t>r Voraussetzung</w:t>
      </w:r>
      <w:r w:rsidR="0014749B">
        <w:rPr>
          <w:rFonts w:ascii="Calibri" w:hAnsi="Calibri"/>
          <w:color w:val="000000"/>
          <w:sz w:val="22"/>
          <w:szCs w:val="22"/>
        </w:rPr>
        <w:t>en</w:t>
      </w:r>
      <w:r w:rsidRPr="0014749B">
        <w:rPr>
          <w:rFonts w:ascii="Calibri" w:hAnsi="Calibri"/>
          <w:color w:val="000000"/>
          <w:sz w:val="22"/>
          <w:szCs w:val="22"/>
        </w:rPr>
        <w:t xml:space="preserve"> durch das Rektorat</w:t>
      </w:r>
    </w:p>
    <w:p w:rsidR="004760B9" w:rsidRPr="0014749B" w:rsidRDefault="00D17257" w:rsidP="0014749B">
      <w:pPr>
        <w:pStyle w:val="CM13"/>
        <w:numPr>
          <w:ilvl w:val="0"/>
          <w:numId w:val="4"/>
        </w:numPr>
        <w:spacing w:line="280" w:lineRule="atLeast"/>
        <w:jc w:val="both"/>
        <w:rPr>
          <w:rFonts w:ascii="Calibri" w:hAnsi="Calibri"/>
          <w:color w:val="000000"/>
          <w:sz w:val="22"/>
          <w:szCs w:val="22"/>
        </w:rPr>
      </w:pPr>
      <w:r w:rsidRPr="0014749B">
        <w:rPr>
          <w:rFonts w:ascii="Calibri" w:hAnsi="Calibri"/>
          <w:color w:val="000000"/>
          <w:sz w:val="22"/>
          <w:szCs w:val="22"/>
        </w:rPr>
        <w:t>Zulassung</w:t>
      </w:r>
      <w:r w:rsidR="004760B9" w:rsidRPr="0014749B">
        <w:rPr>
          <w:rFonts w:ascii="Calibri" w:hAnsi="Calibri"/>
          <w:color w:val="000000"/>
          <w:sz w:val="22"/>
          <w:szCs w:val="22"/>
        </w:rPr>
        <w:t xml:space="preserve"> - sofern alle Auf</w:t>
      </w:r>
      <w:r w:rsidR="005C2DF3" w:rsidRPr="0014749B">
        <w:rPr>
          <w:rFonts w:ascii="Calibri" w:hAnsi="Calibri"/>
          <w:color w:val="000000"/>
          <w:sz w:val="22"/>
          <w:szCs w:val="22"/>
        </w:rPr>
        <w:t>nahmevoraussetzungen erfüllt</w:t>
      </w:r>
      <w:r w:rsidR="004760B9" w:rsidRPr="0014749B">
        <w:rPr>
          <w:rFonts w:ascii="Calibri" w:hAnsi="Calibri"/>
          <w:color w:val="000000"/>
          <w:sz w:val="22"/>
          <w:szCs w:val="22"/>
        </w:rPr>
        <w:t xml:space="preserve"> sind – mittels Bescheid</w:t>
      </w:r>
      <w:r w:rsidR="0014749B">
        <w:rPr>
          <w:rFonts w:ascii="Calibri" w:hAnsi="Calibri"/>
          <w:color w:val="000000"/>
          <w:sz w:val="22"/>
          <w:szCs w:val="22"/>
        </w:rPr>
        <w:t xml:space="preserve"> (schriftlich)</w:t>
      </w:r>
    </w:p>
    <w:p w:rsidR="00BB7BD3" w:rsidRPr="00D17257" w:rsidRDefault="00670316" w:rsidP="0014749B">
      <w:pPr>
        <w:pStyle w:val="CM14"/>
        <w:spacing w:before="480" w:after="240" w:line="280" w:lineRule="atLeast"/>
        <w:jc w:val="both"/>
        <w:outlineLvl w:val="0"/>
        <w:rPr>
          <w:rFonts w:asciiTheme="minorHAnsi" w:hAnsiTheme="minorHAnsi"/>
          <w:b/>
          <w:bCs/>
          <w:color w:val="000000"/>
        </w:rPr>
      </w:pPr>
      <w:r>
        <w:rPr>
          <w:rFonts w:asciiTheme="minorHAnsi" w:hAnsiTheme="minorHAnsi"/>
          <w:b/>
          <w:bCs/>
          <w:color w:val="000000"/>
        </w:rPr>
        <w:t>Prüfungsvorbereitung</w:t>
      </w:r>
    </w:p>
    <w:p w:rsidR="00C143E6" w:rsidRDefault="00BB7BD3" w:rsidP="0014749B">
      <w:pPr>
        <w:pStyle w:val="CM16"/>
        <w:spacing w:line="280" w:lineRule="atLeast"/>
        <w:ind w:right="204"/>
        <w:jc w:val="both"/>
        <w:rPr>
          <w:rFonts w:asciiTheme="minorHAnsi" w:hAnsiTheme="minorHAnsi"/>
          <w:sz w:val="22"/>
          <w:szCs w:val="22"/>
        </w:rPr>
      </w:pPr>
      <w:r w:rsidRPr="000952E4">
        <w:rPr>
          <w:rFonts w:asciiTheme="minorHAnsi" w:hAnsiTheme="minorHAnsi"/>
          <w:sz w:val="22"/>
          <w:szCs w:val="22"/>
        </w:rPr>
        <w:t xml:space="preserve">Die Art der Prüfungsvorbereitung auf die SBP an einer Pädagogischen Hochschule ist den KandidatInnen freigestellt, </w:t>
      </w:r>
      <w:r w:rsidR="00C143E6">
        <w:rPr>
          <w:rFonts w:asciiTheme="minorHAnsi" w:hAnsiTheme="minorHAnsi"/>
          <w:sz w:val="22"/>
          <w:szCs w:val="22"/>
        </w:rPr>
        <w:t xml:space="preserve">dies kann im Selbststudium, in Form eines Kurses an einer Erwachsenenbildungseinrichtung oder durch privat organisierte </w:t>
      </w:r>
      <w:r w:rsidR="0014749B">
        <w:rPr>
          <w:rFonts w:asciiTheme="minorHAnsi" w:hAnsiTheme="minorHAnsi"/>
          <w:sz w:val="22"/>
          <w:szCs w:val="22"/>
        </w:rPr>
        <w:t>Lern</w:t>
      </w:r>
      <w:r w:rsidR="00C143E6">
        <w:rPr>
          <w:rFonts w:asciiTheme="minorHAnsi" w:hAnsiTheme="minorHAnsi"/>
          <w:sz w:val="22"/>
          <w:szCs w:val="22"/>
        </w:rPr>
        <w:t>hilfe erfolgen.</w:t>
      </w:r>
    </w:p>
    <w:p w:rsidR="0001725B" w:rsidRPr="0001725B" w:rsidRDefault="0001725B" w:rsidP="0001725B">
      <w:pPr>
        <w:pStyle w:val="CM16"/>
        <w:spacing w:line="280" w:lineRule="atLeast"/>
        <w:ind w:right="204"/>
        <w:jc w:val="both"/>
        <w:rPr>
          <w:rFonts w:asciiTheme="minorHAnsi" w:hAnsiTheme="minorHAnsi"/>
          <w:sz w:val="22"/>
          <w:szCs w:val="22"/>
        </w:rPr>
      </w:pPr>
      <w:r w:rsidRPr="0001725B">
        <w:rPr>
          <w:rFonts w:asciiTheme="minorHAnsi" w:hAnsiTheme="minorHAnsi"/>
          <w:sz w:val="22"/>
          <w:szCs w:val="22"/>
        </w:rPr>
        <w:t>Über die Möglichkeiten der Prüfungsvorbereitung und die Bekanntgabe der Prüfungstermine werden Sie im Beratungsgespräch informiert.</w:t>
      </w:r>
    </w:p>
    <w:p w:rsidR="005F7F7C" w:rsidRPr="005F7F7C" w:rsidRDefault="005F7F7C" w:rsidP="005F7F7C">
      <w:pPr>
        <w:pStyle w:val="CM14"/>
        <w:spacing w:before="480" w:after="240" w:line="280" w:lineRule="atLeast"/>
        <w:jc w:val="both"/>
        <w:outlineLvl w:val="0"/>
        <w:rPr>
          <w:rFonts w:ascii="Calibri" w:hAnsi="Calibri"/>
          <w:b/>
          <w:bCs/>
          <w:color w:val="000000"/>
        </w:rPr>
      </w:pPr>
      <w:r w:rsidRPr="005F7F7C">
        <w:rPr>
          <w:rFonts w:ascii="Calibri" w:hAnsi="Calibri"/>
          <w:b/>
          <w:bCs/>
          <w:color w:val="000000"/>
        </w:rPr>
        <w:t>Studienberechtigungszeugnis</w:t>
      </w:r>
    </w:p>
    <w:p w:rsidR="005F7F7C" w:rsidRPr="005F7F7C" w:rsidRDefault="005F7F7C" w:rsidP="005F7F7C">
      <w:pPr>
        <w:pStyle w:val="CM16"/>
        <w:spacing w:line="280" w:lineRule="atLeast"/>
        <w:ind w:right="204"/>
        <w:jc w:val="both"/>
        <w:rPr>
          <w:rFonts w:ascii="Calibri" w:hAnsi="Calibri"/>
          <w:sz w:val="22"/>
          <w:szCs w:val="22"/>
        </w:rPr>
      </w:pPr>
      <w:r w:rsidRPr="005F7F7C">
        <w:rPr>
          <w:rFonts w:ascii="Calibri" w:hAnsi="Calibri"/>
          <w:sz w:val="22"/>
          <w:szCs w:val="22"/>
        </w:rPr>
        <w:t>Das Rektorat stellt nach Vorliegen aller Zeugnisse über die einzelnen Prüfungen ein Studienberechtigungszeugnis aus.</w:t>
      </w:r>
    </w:p>
    <w:p w:rsidR="005F7F7C" w:rsidRPr="005F7F7C" w:rsidRDefault="005F7F7C" w:rsidP="005F7F7C">
      <w:pPr>
        <w:pStyle w:val="CM14"/>
        <w:spacing w:before="480" w:after="240" w:line="280" w:lineRule="atLeast"/>
        <w:jc w:val="both"/>
        <w:outlineLvl w:val="0"/>
        <w:rPr>
          <w:rFonts w:ascii="Calibri" w:hAnsi="Calibri"/>
          <w:b/>
          <w:bCs/>
          <w:color w:val="000000"/>
        </w:rPr>
      </w:pPr>
      <w:r w:rsidRPr="005F7F7C">
        <w:rPr>
          <w:rFonts w:ascii="Calibri" w:hAnsi="Calibri"/>
          <w:b/>
          <w:bCs/>
          <w:color w:val="000000"/>
        </w:rPr>
        <w:t>Wiederholung von Prüfungen</w:t>
      </w:r>
    </w:p>
    <w:p w:rsidR="005F7F7C" w:rsidRPr="005F7F7C" w:rsidRDefault="005F7F7C" w:rsidP="005F7F7C">
      <w:pPr>
        <w:pStyle w:val="CM16"/>
        <w:spacing w:line="280" w:lineRule="atLeast"/>
        <w:ind w:right="204"/>
        <w:jc w:val="both"/>
        <w:rPr>
          <w:rFonts w:ascii="Calibri" w:hAnsi="Calibri"/>
          <w:sz w:val="22"/>
          <w:szCs w:val="22"/>
        </w:rPr>
      </w:pPr>
      <w:r w:rsidRPr="005F7F7C">
        <w:rPr>
          <w:rFonts w:ascii="Calibri" w:hAnsi="Calibri"/>
          <w:sz w:val="22"/>
          <w:szCs w:val="22"/>
        </w:rPr>
        <w:t>Nicht bestandene Fachprüfungen der Studienberechtigungsprüfung dürfen zweimal wiederholt werden. Die zweite Wiederholung einer Teilprüfung der Studienberechtigungsprüfung ist vor einer Prüfungskommission abzulegen.</w:t>
      </w:r>
    </w:p>
    <w:p w:rsidR="00BB7BD3" w:rsidRPr="00D17257" w:rsidRDefault="00D17257" w:rsidP="0014749B">
      <w:pPr>
        <w:pStyle w:val="CM14"/>
        <w:spacing w:before="480" w:after="240" w:line="280" w:lineRule="atLeast"/>
        <w:jc w:val="both"/>
        <w:outlineLvl w:val="0"/>
        <w:rPr>
          <w:rFonts w:asciiTheme="minorHAnsi" w:hAnsiTheme="minorHAnsi"/>
          <w:b/>
          <w:bCs/>
          <w:color w:val="000000"/>
        </w:rPr>
      </w:pPr>
      <w:r>
        <w:rPr>
          <w:rFonts w:asciiTheme="minorHAnsi" w:hAnsiTheme="minorHAnsi"/>
          <w:b/>
          <w:bCs/>
          <w:color w:val="000000"/>
        </w:rPr>
        <w:t>Prüfungsanrechnung</w:t>
      </w:r>
    </w:p>
    <w:p w:rsidR="00670316" w:rsidRDefault="00670316" w:rsidP="0014749B">
      <w:pPr>
        <w:spacing w:after="0"/>
        <w:jc w:val="both"/>
        <w:rPr>
          <w:rFonts w:cs="Arial"/>
          <w:lang w:val="de-DE"/>
        </w:rPr>
      </w:pPr>
      <w:r>
        <w:rPr>
          <w:rFonts w:cs="Arial"/>
          <w:lang w:val="de-DE"/>
        </w:rPr>
        <w:t>Prüfungen, die an einer anerkannten Bildungseinrichtung positiv beurteilt wurden</w:t>
      </w:r>
      <w:r w:rsidRPr="00670316">
        <w:rPr>
          <w:rFonts w:asciiTheme="minorHAnsi" w:hAnsiTheme="minorHAnsi"/>
        </w:rPr>
        <w:t xml:space="preserve"> </w:t>
      </w:r>
      <w:r>
        <w:rPr>
          <w:rFonts w:asciiTheme="minorHAnsi" w:hAnsiTheme="minorHAnsi"/>
        </w:rPr>
        <w:t xml:space="preserve">und </w:t>
      </w:r>
      <w:r w:rsidRPr="00670316">
        <w:t xml:space="preserve">dem Inhalt und </w:t>
      </w:r>
      <w:r>
        <w:t xml:space="preserve">Niveau </w:t>
      </w:r>
      <w:r w:rsidRPr="00670316">
        <w:t>der vorgeschriebene</w:t>
      </w:r>
      <w:r>
        <w:t>n</w:t>
      </w:r>
      <w:r w:rsidRPr="00670316">
        <w:t xml:space="preserve"> </w:t>
      </w:r>
      <w:r>
        <w:t xml:space="preserve">Teilprüfung der </w:t>
      </w:r>
      <w:r w:rsidRPr="00670316">
        <w:t>SBP entsprechen</w:t>
      </w:r>
      <w:r>
        <w:rPr>
          <w:rFonts w:cs="Arial"/>
          <w:lang w:val="de-DE"/>
        </w:rPr>
        <w:t xml:space="preserve">, können angerechnet werden. </w:t>
      </w:r>
      <w:r w:rsidRPr="00670316">
        <w:t xml:space="preserve">Dies gilt </w:t>
      </w:r>
      <w:r w:rsidRPr="00670316">
        <w:lastRenderedPageBreak/>
        <w:t>ebenso für erfolgreich abgelegte Teile der Reifeprüfung</w:t>
      </w:r>
      <w:r>
        <w:rPr>
          <w:rFonts w:cs="Arial"/>
          <w:lang w:val="de-DE"/>
        </w:rPr>
        <w:t xml:space="preserve">. Mindestens eine der fünf Prüfungen muss an der KPH Edith Stein abgelegt werden. </w:t>
      </w:r>
    </w:p>
    <w:p w:rsidR="00670316" w:rsidRDefault="00670316" w:rsidP="0014749B">
      <w:pPr>
        <w:spacing w:after="0"/>
        <w:jc w:val="both"/>
        <w:rPr>
          <w:rFonts w:cs="Arial"/>
          <w:lang w:val="de-DE"/>
        </w:rPr>
      </w:pPr>
      <w:r>
        <w:rPr>
          <w:rFonts w:cs="Arial"/>
          <w:lang w:val="de-DE"/>
        </w:rPr>
        <w:t>Ein Studienberechtigungsprüfungszeugnis</w:t>
      </w:r>
      <w:r w:rsidRPr="00421735">
        <w:rPr>
          <w:rFonts w:cs="Arial"/>
          <w:lang w:val="de-DE"/>
        </w:rPr>
        <w:t xml:space="preserve"> </w:t>
      </w:r>
      <w:r>
        <w:rPr>
          <w:rFonts w:cs="Arial"/>
          <w:lang w:val="de-DE"/>
        </w:rPr>
        <w:t>für die Studienrichtungsgruppe der Lehramtsstudien, das von einer anderen Pädagogischen Hochschule über alle 5 Prüfungen ausgestellt wurde, wird von der KPH Edith Stein angenommen und als Zulassungsvoraussetzung akzeptiert.</w:t>
      </w:r>
    </w:p>
    <w:p w:rsidR="00670316" w:rsidRPr="004760B9" w:rsidRDefault="00670316" w:rsidP="0014749B">
      <w:pPr>
        <w:pStyle w:val="CM14"/>
        <w:spacing w:before="480" w:after="240" w:line="280" w:lineRule="atLeast"/>
        <w:jc w:val="both"/>
        <w:outlineLvl w:val="0"/>
        <w:rPr>
          <w:rFonts w:ascii="Calibri" w:hAnsi="Calibri"/>
          <w:b/>
          <w:bCs/>
          <w:color w:val="000000"/>
        </w:rPr>
      </w:pPr>
      <w:r w:rsidRPr="004760B9">
        <w:rPr>
          <w:rFonts w:ascii="Calibri" w:hAnsi="Calibri"/>
          <w:b/>
          <w:bCs/>
          <w:color w:val="000000"/>
        </w:rPr>
        <w:t>Kontakt</w:t>
      </w:r>
      <w:r>
        <w:rPr>
          <w:rFonts w:ascii="Calibri" w:hAnsi="Calibri"/>
          <w:b/>
          <w:bCs/>
          <w:color w:val="000000"/>
        </w:rPr>
        <w:t>adresse und Information</w:t>
      </w:r>
    </w:p>
    <w:p w:rsidR="004760B9" w:rsidRDefault="004760B9" w:rsidP="0014749B">
      <w:pPr>
        <w:spacing w:after="0" w:line="280" w:lineRule="atLeast"/>
        <w:jc w:val="both"/>
        <w:rPr>
          <w:rFonts w:cs="Arial"/>
        </w:rPr>
      </w:pPr>
      <w:r>
        <w:rPr>
          <w:rFonts w:cs="Arial"/>
        </w:rPr>
        <w:t>KPH Edith Stein</w:t>
      </w:r>
    </w:p>
    <w:p w:rsidR="004760B9" w:rsidRDefault="004760B9" w:rsidP="0014749B">
      <w:pPr>
        <w:spacing w:after="0" w:line="280" w:lineRule="atLeast"/>
        <w:jc w:val="both"/>
        <w:rPr>
          <w:rFonts w:cs="Arial"/>
        </w:rPr>
      </w:pPr>
      <w:r>
        <w:rPr>
          <w:rFonts w:cs="Arial"/>
        </w:rPr>
        <w:t>Rektorat</w:t>
      </w:r>
    </w:p>
    <w:p w:rsidR="004760B9" w:rsidRDefault="004760B9" w:rsidP="0014749B">
      <w:pPr>
        <w:spacing w:after="0" w:line="280" w:lineRule="atLeast"/>
        <w:jc w:val="both"/>
        <w:rPr>
          <w:rFonts w:cs="Arial"/>
        </w:rPr>
      </w:pPr>
      <w:r>
        <w:rPr>
          <w:rFonts w:cs="Arial"/>
        </w:rPr>
        <w:t>Riedgasse 11</w:t>
      </w:r>
    </w:p>
    <w:p w:rsidR="004760B9" w:rsidRDefault="004760B9" w:rsidP="0014749B">
      <w:pPr>
        <w:spacing w:after="0" w:line="280" w:lineRule="atLeast"/>
        <w:jc w:val="both"/>
        <w:rPr>
          <w:rFonts w:cs="Arial"/>
        </w:rPr>
      </w:pPr>
      <w:r>
        <w:rPr>
          <w:rFonts w:cs="Arial"/>
        </w:rPr>
        <w:t>6020 Innsbruck</w:t>
      </w:r>
    </w:p>
    <w:p w:rsidR="00670316" w:rsidRDefault="00670316" w:rsidP="0014749B">
      <w:pPr>
        <w:spacing w:after="0" w:line="280" w:lineRule="atLeast"/>
        <w:jc w:val="both"/>
        <w:rPr>
          <w:rFonts w:cs="Arial"/>
        </w:rPr>
      </w:pPr>
      <w:r>
        <w:rPr>
          <w:rFonts w:cs="Arial"/>
        </w:rPr>
        <w:t>Tel. 0512/2230-5601</w:t>
      </w:r>
    </w:p>
    <w:p w:rsidR="004760B9" w:rsidRDefault="00AE29C0" w:rsidP="0014749B">
      <w:pPr>
        <w:spacing w:after="0" w:line="280" w:lineRule="atLeast"/>
        <w:jc w:val="both"/>
        <w:rPr>
          <w:rFonts w:cs="Arial"/>
        </w:rPr>
      </w:pPr>
      <w:hyperlink r:id="rId10" w:history="1">
        <w:r w:rsidR="004760B9" w:rsidRPr="00E92F67">
          <w:rPr>
            <w:rStyle w:val="Hyperlink"/>
            <w:rFonts w:cs="Arial"/>
          </w:rPr>
          <w:t>info@kph-es.at</w:t>
        </w:r>
      </w:hyperlink>
    </w:p>
    <w:p w:rsidR="004760B9" w:rsidRPr="004760B9" w:rsidRDefault="004760B9" w:rsidP="0014749B">
      <w:pPr>
        <w:spacing w:after="0" w:line="280" w:lineRule="atLeast"/>
        <w:jc w:val="both"/>
        <w:rPr>
          <w:rFonts w:cs="Arial"/>
        </w:rPr>
      </w:pPr>
    </w:p>
    <w:p w:rsidR="00840D72" w:rsidRDefault="00670316" w:rsidP="0014749B">
      <w:pPr>
        <w:pStyle w:val="CM16"/>
        <w:spacing w:line="280" w:lineRule="atLeast"/>
        <w:ind w:right="204"/>
        <w:jc w:val="both"/>
        <w:rPr>
          <w:rFonts w:ascii="Calibri" w:hAnsi="Calibri"/>
          <w:sz w:val="22"/>
          <w:szCs w:val="22"/>
        </w:rPr>
      </w:pPr>
      <w:r w:rsidRPr="00670316">
        <w:rPr>
          <w:rFonts w:ascii="Calibri" w:hAnsi="Calibri"/>
          <w:sz w:val="22"/>
          <w:szCs w:val="22"/>
        </w:rPr>
        <w:t xml:space="preserve">Ihren Antrag auf Zulassung zur Studienberechtigungsprüfung an der KPH Edith Stein richten Sie bitte an: </w:t>
      </w:r>
      <w:hyperlink r:id="rId11" w:history="1">
        <w:r w:rsidRPr="00670316">
          <w:rPr>
            <w:rStyle w:val="Hyperlink"/>
            <w:rFonts w:ascii="Calibri" w:hAnsi="Calibri" w:cs="Arial"/>
            <w:sz w:val="22"/>
            <w:szCs w:val="22"/>
          </w:rPr>
          <w:t>info@kph-es.at</w:t>
        </w:r>
      </w:hyperlink>
      <w:r>
        <w:rPr>
          <w:rFonts w:ascii="Calibri" w:hAnsi="Calibri"/>
          <w:sz w:val="22"/>
          <w:szCs w:val="22"/>
        </w:rPr>
        <w:t xml:space="preserve"> oder per Post an die angegebene Adresse.</w:t>
      </w:r>
    </w:p>
    <w:p w:rsidR="00700964" w:rsidRPr="00700964" w:rsidRDefault="00700964" w:rsidP="00700964">
      <w:pPr>
        <w:spacing w:after="0" w:line="280" w:lineRule="atLeast"/>
        <w:jc w:val="both"/>
        <w:rPr>
          <w:rFonts w:cs="Arial"/>
        </w:rPr>
      </w:pPr>
    </w:p>
    <w:p w:rsidR="00700964" w:rsidRPr="004B4683" w:rsidRDefault="00700964" w:rsidP="00700964">
      <w:pPr>
        <w:spacing w:after="0" w:line="280" w:lineRule="atLeast"/>
        <w:jc w:val="both"/>
        <w:rPr>
          <w:rFonts w:asciiTheme="minorHAnsi" w:hAnsiTheme="minorHAnsi" w:cs="Arial"/>
          <w:color w:val="000000"/>
        </w:rPr>
      </w:pPr>
      <w:r w:rsidRPr="004B4683">
        <w:rPr>
          <w:rFonts w:asciiTheme="minorHAnsi" w:hAnsiTheme="minorHAnsi" w:cs="Arial"/>
          <w:color w:val="000000"/>
        </w:rPr>
        <w:t>Dokumente im Rahmen der Studienberechtigungsprüfung:</w:t>
      </w:r>
    </w:p>
    <w:p w:rsidR="00700964" w:rsidRPr="004B4683" w:rsidRDefault="00700964" w:rsidP="00700964">
      <w:pPr>
        <w:numPr>
          <w:ilvl w:val="0"/>
          <w:numId w:val="9"/>
        </w:numPr>
        <w:spacing w:after="0" w:line="280" w:lineRule="atLeast"/>
        <w:jc w:val="both"/>
        <w:rPr>
          <w:rFonts w:asciiTheme="minorHAnsi" w:hAnsiTheme="minorHAnsi" w:cs="Arial"/>
          <w:color w:val="000000"/>
        </w:rPr>
      </w:pPr>
      <w:r w:rsidRPr="004B4683">
        <w:rPr>
          <w:rFonts w:asciiTheme="minorHAnsi" w:hAnsiTheme="minorHAnsi" w:cs="Arial"/>
          <w:color w:val="000000"/>
        </w:rPr>
        <w:t>Informationsblatt zur SBP</w:t>
      </w:r>
    </w:p>
    <w:p w:rsidR="00700964" w:rsidRPr="004B4683" w:rsidRDefault="00700964" w:rsidP="00700964">
      <w:pPr>
        <w:numPr>
          <w:ilvl w:val="0"/>
          <w:numId w:val="9"/>
        </w:numPr>
        <w:spacing w:after="0" w:line="280" w:lineRule="atLeast"/>
        <w:jc w:val="both"/>
        <w:rPr>
          <w:rFonts w:asciiTheme="minorHAnsi" w:hAnsiTheme="minorHAnsi" w:cs="Arial"/>
          <w:color w:val="000000"/>
        </w:rPr>
      </w:pPr>
      <w:r w:rsidRPr="004B4683">
        <w:rPr>
          <w:rFonts w:asciiTheme="minorHAnsi" w:hAnsiTheme="minorHAnsi" w:cs="Arial"/>
          <w:color w:val="000000"/>
        </w:rPr>
        <w:t>Verordnung über die SBP der KPH Edith Stein</w:t>
      </w:r>
    </w:p>
    <w:p w:rsidR="00700964" w:rsidRPr="004B4683" w:rsidRDefault="00700964" w:rsidP="00700964">
      <w:pPr>
        <w:numPr>
          <w:ilvl w:val="0"/>
          <w:numId w:val="9"/>
        </w:numPr>
        <w:spacing w:after="0" w:line="280" w:lineRule="atLeast"/>
        <w:jc w:val="both"/>
        <w:rPr>
          <w:rFonts w:asciiTheme="minorHAnsi" w:hAnsiTheme="minorHAnsi" w:cs="Arial"/>
          <w:color w:val="000000"/>
        </w:rPr>
      </w:pPr>
      <w:r w:rsidRPr="004B4683">
        <w:rPr>
          <w:rFonts w:asciiTheme="minorHAnsi" w:hAnsiTheme="minorHAnsi" w:cs="Arial"/>
          <w:color w:val="000000"/>
        </w:rPr>
        <w:t>Antragsformular</w:t>
      </w:r>
      <w:bookmarkEnd w:id="0"/>
    </w:p>
    <w:sectPr w:rsidR="00700964" w:rsidRPr="004B4683" w:rsidSect="0045214B">
      <w:headerReference w:type="default" r:id="rId12"/>
      <w:footerReference w:type="default" r:id="rId13"/>
      <w:type w:val="continuous"/>
      <w:pgSz w:w="11900" w:h="17340"/>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C0" w:rsidRDefault="00AE29C0" w:rsidP="000952E4">
      <w:pPr>
        <w:spacing w:after="0" w:line="240" w:lineRule="auto"/>
      </w:pPr>
      <w:r>
        <w:separator/>
      </w:r>
    </w:p>
  </w:endnote>
  <w:endnote w:type="continuationSeparator" w:id="0">
    <w:p w:rsidR="00AE29C0" w:rsidRDefault="00AE29C0" w:rsidP="0009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72" w:rsidRPr="00840D72" w:rsidRDefault="00840D72">
    <w:pPr>
      <w:pStyle w:val="Fuzeile"/>
      <w:jc w:val="right"/>
      <w:rPr>
        <w:sz w:val="20"/>
        <w:szCs w:val="20"/>
      </w:rPr>
    </w:pPr>
    <w:r>
      <w:rPr>
        <w:sz w:val="20"/>
        <w:szCs w:val="20"/>
      </w:rPr>
      <w:t>KP</w:t>
    </w:r>
    <w:r w:rsidR="00670316">
      <w:rPr>
        <w:sz w:val="20"/>
        <w:szCs w:val="20"/>
      </w:rPr>
      <w:t>H Edith Stein, ausgegeben am 8</w:t>
    </w:r>
    <w:r>
      <w:rPr>
        <w:sz w:val="20"/>
        <w:szCs w:val="20"/>
      </w:rPr>
      <w:t xml:space="preserve">. </w:t>
    </w:r>
    <w:r w:rsidR="00670316">
      <w:rPr>
        <w:sz w:val="20"/>
        <w:szCs w:val="20"/>
      </w:rPr>
      <w:t xml:space="preserve">November </w:t>
    </w:r>
    <w:r>
      <w:rPr>
        <w:sz w:val="20"/>
        <w:szCs w:val="20"/>
      </w:rPr>
      <w:t>2018</w:t>
    </w:r>
    <w:r w:rsidR="00670316">
      <w:rPr>
        <w:sz w:val="20"/>
        <w:szCs w:val="20"/>
      </w:rPr>
      <w:t xml:space="preserve">  ---  </w:t>
    </w:r>
    <w:r>
      <w:rPr>
        <w:sz w:val="20"/>
        <w:szCs w:val="20"/>
      </w:rPr>
      <w:t xml:space="preserve">Seite </w:t>
    </w:r>
    <w:r w:rsidRPr="00840D72">
      <w:rPr>
        <w:sz w:val="20"/>
        <w:szCs w:val="20"/>
      </w:rPr>
      <w:fldChar w:fldCharType="begin"/>
    </w:r>
    <w:r w:rsidRPr="00840D72">
      <w:rPr>
        <w:sz w:val="20"/>
        <w:szCs w:val="20"/>
      </w:rPr>
      <w:instrText>PAGE   \* MERGEFORMAT</w:instrText>
    </w:r>
    <w:r w:rsidRPr="00840D72">
      <w:rPr>
        <w:sz w:val="20"/>
        <w:szCs w:val="20"/>
      </w:rPr>
      <w:fldChar w:fldCharType="separate"/>
    </w:r>
    <w:r w:rsidR="004B4683" w:rsidRPr="004B4683">
      <w:rPr>
        <w:noProof/>
        <w:sz w:val="20"/>
        <w:szCs w:val="20"/>
        <w:lang w:val="de-DE"/>
      </w:rPr>
      <w:t>3</w:t>
    </w:r>
    <w:r w:rsidRPr="00840D72">
      <w:rPr>
        <w:sz w:val="20"/>
        <w:szCs w:val="20"/>
      </w:rPr>
      <w:fldChar w:fldCharType="end"/>
    </w:r>
  </w:p>
  <w:p w:rsidR="00840D72" w:rsidRDefault="00840D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C0" w:rsidRDefault="00AE29C0" w:rsidP="000952E4">
      <w:pPr>
        <w:spacing w:after="0" w:line="240" w:lineRule="auto"/>
      </w:pPr>
      <w:r>
        <w:separator/>
      </w:r>
    </w:p>
  </w:footnote>
  <w:footnote w:type="continuationSeparator" w:id="0">
    <w:p w:rsidR="00AE29C0" w:rsidRDefault="00AE29C0" w:rsidP="00095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E4" w:rsidRPr="000952E4" w:rsidRDefault="00EB4A4E" w:rsidP="000952E4">
    <w:pPr>
      <w:pStyle w:val="CM12"/>
      <w:spacing w:after="450"/>
      <w:jc w:val="right"/>
      <w:outlineLvl w:val="0"/>
      <w:rPr>
        <w:rFonts w:ascii="Calibri" w:hAnsi="Calibri"/>
        <w:color w:val="999999"/>
        <w:sz w:val="22"/>
        <w:szCs w:val="22"/>
      </w:rPr>
    </w:pPr>
    <w:r w:rsidRPr="000952E4">
      <w:rPr>
        <w:rFonts w:ascii="Calibri" w:hAnsi="Calibri"/>
        <w:noProof/>
        <w:color w:val="999999"/>
        <w:sz w:val="22"/>
        <w:szCs w:val="22"/>
        <w:lang w:val="de-DE" w:eastAsia="de-DE"/>
      </w:rPr>
      <w:drawing>
        <wp:inline distT="0" distB="0" distL="0" distR="0">
          <wp:extent cx="1000125" cy="9715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3E8"/>
    <w:multiLevelType w:val="multilevel"/>
    <w:tmpl w:val="AA60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24847"/>
    <w:multiLevelType w:val="multilevel"/>
    <w:tmpl w:val="279C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16223"/>
    <w:multiLevelType w:val="hybridMultilevel"/>
    <w:tmpl w:val="5A664F54"/>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hint="default"/>
      </w:rPr>
    </w:lvl>
    <w:lvl w:ilvl="8" w:tplc="0C070005">
      <w:start w:val="1"/>
      <w:numFmt w:val="bullet"/>
      <w:lvlText w:val=""/>
      <w:lvlJc w:val="left"/>
      <w:pPr>
        <w:ind w:left="6840" w:hanging="360"/>
      </w:pPr>
      <w:rPr>
        <w:rFonts w:ascii="Wingdings" w:hAnsi="Wingdings" w:hint="default"/>
      </w:rPr>
    </w:lvl>
  </w:abstractNum>
  <w:abstractNum w:abstractNumId="3" w15:restartNumberingAfterBreak="0">
    <w:nsid w:val="1F4963FD"/>
    <w:multiLevelType w:val="multilevel"/>
    <w:tmpl w:val="649C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E154B"/>
    <w:multiLevelType w:val="hybridMultilevel"/>
    <w:tmpl w:val="FFE0C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A55E15"/>
    <w:multiLevelType w:val="hybridMultilevel"/>
    <w:tmpl w:val="D66A4CC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33C400D"/>
    <w:multiLevelType w:val="hybridMultilevel"/>
    <w:tmpl w:val="BAC49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763CCD"/>
    <w:multiLevelType w:val="multilevel"/>
    <w:tmpl w:val="937A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83584"/>
    <w:multiLevelType w:val="hybridMultilevel"/>
    <w:tmpl w:val="6DE0C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68"/>
    <w:rsid w:val="00015FB6"/>
    <w:rsid w:val="0001725B"/>
    <w:rsid w:val="00080610"/>
    <w:rsid w:val="000952E4"/>
    <w:rsid w:val="0014749B"/>
    <w:rsid w:val="001B675D"/>
    <w:rsid w:val="0021027E"/>
    <w:rsid w:val="00237468"/>
    <w:rsid w:val="00270D57"/>
    <w:rsid w:val="002E0A90"/>
    <w:rsid w:val="002E2069"/>
    <w:rsid w:val="0032777C"/>
    <w:rsid w:val="003504D2"/>
    <w:rsid w:val="003A5253"/>
    <w:rsid w:val="00421735"/>
    <w:rsid w:val="00442987"/>
    <w:rsid w:val="0045214B"/>
    <w:rsid w:val="004760B9"/>
    <w:rsid w:val="004B4683"/>
    <w:rsid w:val="005A129C"/>
    <w:rsid w:val="005C2DF3"/>
    <w:rsid w:val="005F7F7C"/>
    <w:rsid w:val="00646310"/>
    <w:rsid w:val="00670316"/>
    <w:rsid w:val="006969C3"/>
    <w:rsid w:val="006A4117"/>
    <w:rsid w:val="006B084F"/>
    <w:rsid w:val="00700964"/>
    <w:rsid w:val="00715D85"/>
    <w:rsid w:val="00764CF8"/>
    <w:rsid w:val="007E0A1A"/>
    <w:rsid w:val="007F0292"/>
    <w:rsid w:val="007F4AB1"/>
    <w:rsid w:val="00817E4F"/>
    <w:rsid w:val="00840D72"/>
    <w:rsid w:val="00883D81"/>
    <w:rsid w:val="009E02A9"/>
    <w:rsid w:val="00A362C7"/>
    <w:rsid w:val="00AC1769"/>
    <w:rsid w:val="00AE16FE"/>
    <w:rsid w:val="00AE29C0"/>
    <w:rsid w:val="00B651EE"/>
    <w:rsid w:val="00B76910"/>
    <w:rsid w:val="00B9382E"/>
    <w:rsid w:val="00BB7BD3"/>
    <w:rsid w:val="00C06A2F"/>
    <w:rsid w:val="00C143E6"/>
    <w:rsid w:val="00C76A60"/>
    <w:rsid w:val="00CB77F1"/>
    <w:rsid w:val="00CC4E17"/>
    <w:rsid w:val="00CD554D"/>
    <w:rsid w:val="00D17257"/>
    <w:rsid w:val="00D36EAF"/>
    <w:rsid w:val="00D810FF"/>
    <w:rsid w:val="00DC2FFA"/>
    <w:rsid w:val="00E677D4"/>
    <w:rsid w:val="00E92F67"/>
    <w:rsid w:val="00EB4A4E"/>
    <w:rsid w:val="00EC2191"/>
    <w:rsid w:val="00EF7AAB"/>
    <w:rsid w:val="00F376BC"/>
    <w:rsid w:val="00F6188C"/>
    <w:rsid w:val="00F94613"/>
    <w:rsid w:val="00FB30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C85954-155D-4D34-BFF4-8A6920A2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eastAsia="de-AT"/>
    </w:rPr>
  </w:style>
  <w:style w:type="paragraph" w:styleId="berschrift2">
    <w:name w:val="heading 2"/>
    <w:basedOn w:val="Standard"/>
    <w:link w:val="berschrift2Zchn"/>
    <w:uiPriority w:val="9"/>
    <w:qFormat/>
    <w:locked/>
    <w:rsid w:val="009E02A9"/>
    <w:pPr>
      <w:spacing w:before="100" w:beforeAutospacing="1" w:after="100" w:afterAutospacing="1" w:line="240" w:lineRule="auto"/>
      <w:outlineLvl w:val="1"/>
    </w:pPr>
    <w:rPr>
      <w:rFonts w:ascii="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sid w:val="009E02A9"/>
    <w:rPr>
      <w:rFonts w:ascii="Times New Roman" w:hAnsi="Times New Roman" w:cs="Times New Roman"/>
      <w:b/>
      <w:bCs/>
      <w:sz w:val="36"/>
      <w:szCs w:val="36"/>
    </w:rPr>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de-AT" w:eastAsia="de-AT"/>
    </w:rPr>
  </w:style>
  <w:style w:type="paragraph" w:customStyle="1" w:styleId="CM1">
    <w:name w:val="CM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8">
    <w:name w:val="CM18"/>
    <w:basedOn w:val="Default"/>
    <w:next w:val="Default"/>
    <w:uiPriority w:val="99"/>
    <w:rPr>
      <w:color w:val="auto"/>
    </w:rPr>
  </w:style>
  <w:style w:type="paragraph" w:customStyle="1" w:styleId="CM9">
    <w:name w:val="CM9"/>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rPr>
      <w:color w:val="auto"/>
    </w:rPr>
  </w:style>
  <w:style w:type="paragraph" w:styleId="Dokumentstruktur">
    <w:name w:val="Document Map"/>
    <w:basedOn w:val="Standard"/>
    <w:link w:val="DokumentstrukturZchn"/>
    <w:uiPriority w:val="99"/>
    <w:semiHidden/>
    <w:rsid w:val="007E0A1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Kopfzeile">
    <w:name w:val="header"/>
    <w:basedOn w:val="Standard"/>
    <w:link w:val="KopfzeileZchn"/>
    <w:uiPriority w:val="99"/>
    <w:rsid w:val="000952E4"/>
    <w:pPr>
      <w:tabs>
        <w:tab w:val="center" w:pos="4536"/>
        <w:tab w:val="right" w:pos="9072"/>
      </w:tabs>
    </w:pPr>
  </w:style>
  <w:style w:type="character" w:customStyle="1" w:styleId="KopfzeileZchn">
    <w:name w:val="Kopfzeile Zchn"/>
    <w:basedOn w:val="Absatz-Standardschriftart"/>
    <w:link w:val="Kopfzeile"/>
    <w:uiPriority w:val="99"/>
    <w:locked/>
    <w:rsid w:val="000952E4"/>
    <w:rPr>
      <w:rFonts w:cs="Times New Roman"/>
      <w:lang w:val="de-AT" w:eastAsia="de-AT"/>
    </w:rPr>
  </w:style>
  <w:style w:type="paragraph" w:styleId="Fuzeile">
    <w:name w:val="footer"/>
    <w:basedOn w:val="Standard"/>
    <w:link w:val="FuzeileZchn"/>
    <w:uiPriority w:val="99"/>
    <w:rsid w:val="000952E4"/>
    <w:pPr>
      <w:tabs>
        <w:tab w:val="center" w:pos="4536"/>
        <w:tab w:val="right" w:pos="9072"/>
      </w:tabs>
    </w:pPr>
  </w:style>
  <w:style w:type="character" w:customStyle="1" w:styleId="FuzeileZchn">
    <w:name w:val="Fußzeile Zchn"/>
    <w:basedOn w:val="Absatz-Standardschriftart"/>
    <w:link w:val="Fuzeile"/>
    <w:uiPriority w:val="99"/>
    <w:locked/>
    <w:rsid w:val="000952E4"/>
    <w:rPr>
      <w:rFonts w:cs="Times New Roman"/>
      <w:lang w:val="de-AT" w:eastAsia="de-AT"/>
    </w:rPr>
  </w:style>
  <w:style w:type="paragraph" w:styleId="StandardWeb">
    <w:name w:val="Normal (Web)"/>
    <w:basedOn w:val="Standard"/>
    <w:uiPriority w:val="99"/>
    <w:unhideWhenUsed/>
    <w:rsid w:val="0045214B"/>
    <w:pPr>
      <w:spacing w:before="100" w:beforeAutospacing="1" w:after="100" w:afterAutospacing="1" w:line="240" w:lineRule="auto"/>
    </w:pPr>
    <w:rPr>
      <w:rFonts w:ascii="Times New Roman" w:hAnsi="Times New Roman" w:cs="Times New Roman"/>
      <w:sz w:val="24"/>
      <w:szCs w:val="24"/>
      <w:lang w:val="de-DE" w:eastAsia="de-DE"/>
    </w:rPr>
  </w:style>
  <w:style w:type="character" w:styleId="Fett">
    <w:name w:val="Strong"/>
    <w:basedOn w:val="Absatz-Standardschriftart"/>
    <w:uiPriority w:val="22"/>
    <w:qFormat/>
    <w:locked/>
    <w:rsid w:val="0045214B"/>
    <w:rPr>
      <w:rFonts w:cs="Times New Roman"/>
      <w:b/>
    </w:rPr>
  </w:style>
  <w:style w:type="character" w:styleId="Hyperlink">
    <w:name w:val="Hyperlink"/>
    <w:basedOn w:val="Absatz-Standardschriftart"/>
    <w:uiPriority w:val="99"/>
    <w:unhideWhenUsed/>
    <w:rsid w:val="0045214B"/>
    <w:rPr>
      <w:rFonts w:cs="Times New Roman"/>
      <w:color w:val="0000FF"/>
      <w:u w:val="single"/>
    </w:rPr>
  </w:style>
  <w:style w:type="paragraph" w:styleId="Sprechblasentext">
    <w:name w:val="Balloon Text"/>
    <w:basedOn w:val="Standard"/>
    <w:link w:val="SprechblasentextZchn"/>
    <w:uiPriority w:val="99"/>
    <w:rsid w:val="000172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01725B"/>
    <w:rPr>
      <w:rFonts w:ascii="Segoe UI" w:hAnsi="Segoe UI" w:cs="Segoe UI"/>
      <w:sz w:val="18"/>
      <w:szCs w:val="18"/>
      <w:lang w:val="de-AT" w:eastAsia="de-AT"/>
    </w:rPr>
  </w:style>
  <w:style w:type="paragraph" w:customStyle="1" w:styleId="bodytext">
    <w:name w:val="bodytext"/>
    <w:basedOn w:val="Standard"/>
    <w:rsid w:val="009E02A9"/>
    <w:pPr>
      <w:spacing w:before="100" w:beforeAutospacing="1" w:after="100" w:afterAutospacing="1" w:line="240" w:lineRule="auto"/>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34467">
      <w:marLeft w:val="0"/>
      <w:marRight w:val="0"/>
      <w:marTop w:val="0"/>
      <w:marBottom w:val="0"/>
      <w:divBdr>
        <w:top w:val="none" w:sz="0" w:space="0" w:color="auto"/>
        <w:left w:val="none" w:sz="0" w:space="0" w:color="auto"/>
        <w:bottom w:val="none" w:sz="0" w:space="0" w:color="auto"/>
        <w:right w:val="none" w:sz="0" w:space="0" w:color="auto"/>
      </w:divBdr>
      <w:divsChild>
        <w:div w:id="1874734420">
          <w:marLeft w:val="0"/>
          <w:marRight w:val="0"/>
          <w:marTop w:val="0"/>
          <w:marBottom w:val="0"/>
          <w:divBdr>
            <w:top w:val="none" w:sz="0" w:space="0" w:color="auto"/>
            <w:left w:val="none" w:sz="0" w:space="0" w:color="auto"/>
            <w:bottom w:val="none" w:sz="0" w:space="0" w:color="auto"/>
            <w:right w:val="none" w:sz="0" w:space="0" w:color="auto"/>
          </w:divBdr>
        </w:div>
        <w:div w:id="1874734421">
          <w:marLeft w:val="0"/>
          <w:marRight w:val="0"/>
          <w:marTop w:val="0"/>
          <w:marBottom w:val="0"/>
          <w:divBdr>
            <w:top w:val="none" w:sz="0" w:space="0" w:color="auto"/>
            <w:left w:val="none" w:sz="0" w:space="0" w:color="auto"/>
            <w:bottom w:val="none" w:sz="0" w:space="0" w:color="auto"/>
            <w:right w:val="none" w:sz="0" w:space="0" w:color="auto"/>
          </w:divBdr>
        </w:div>
        <w:div w:id="1874734422">
          <w:marLeft w:val="0"/>
          <w:marRight w:val="0"/>
          <w:marTop w:val="0"/>
          <w:marBottom w:val="0"/>
          <w:divBdr>
            <w:top w:val="none" w:sz="0" w:space="0" w:color="auto"/>
            <w:left w:val="none" w:sz="0" w:space="0" w:color="auto"/>
            <w:bottom w:val="none" w:sz="0" w:space="0" w:color="auto"/>
            <w:right w:val="none" w:sz="0" w:space="0" w:color="auto"/>
          </w:divBdr>
        </w:div>
        <w:div w:id="1874734423">
          <w:marLeft w:val="0"/>
          <w:marRight w:val="0"/>
          <w:marTop w:val="0"/>
          <w:marBottom w:val="0"/>
          <w:divBdr>
            <w:top w:val="none" w:sz="0" w:space="0" w:color="auto"/>
            <w:left w:val="none" w:sz="0" w:space="0" w:color="auto"/>
            <w:bottom w:val="none" w:sz="0" w:space="0" w:color="auto"/>
            <w:right w:val="none" w:sz="0" w:space="0" w:color="auto"/>
          </w:divBdr>
        </w:div>
        <w:div w:id="1874734425">
          <w:marLeft w:val="0"/>
          <w:marRight w:val="0"/>
          <w:marTop w:val="0"/>
          <w:marBottom w:val="0"/>
          <w:divBdr>
            <w:top w:val="none" w:sz="0" w:space="0" w:color="auto"/>
            <w:left w:val="none" w:sz="0" w:space="0" w:color="auto"/>
            <w:bottom w:val="none" w:sz="0" w:space="0" w:color="auto"/>
            <w:right w:val="none" w:sz="0" w:space="0" w:color="auto"/>
          </w:divBdr>
        </w:div>
        <w:div w:id="1874734426">
          <w:marLeft w:val="0"/>
          <w:marRight w:val="0"/>
          <w:marTop w:val="0"/>
          <w:marBottom w:val="0"/>
          <w:divBdr>
            <w:top w:val="none" w:sz="0" w:space="0" w:color="auto"/>
            <w:left w:val="none" w:sz="0" w:space="0" w:color="auto"/>
            <w:bottom w:val="none" w:sz="0" w:space="0" w:color="auto"/>
            <w:right w:val="none" w:sz="0" w:space="0" w:color="auto"/>
          </w:divBdr>
        </w:div>
        <w:div w:id="1874734427">
          <w:marLeft w:val="0"/>
          <w:marRight w:val="0"/>
          <w:marTop w:val="0"/>
          <w:marBottom w:val="0"/>
          <w:divBdr>
            <w:top w:val="none" w:sz="0" w:space="0" w:color="auto"/>
            <w:left w:val="none" w:sz="0" w:space="0" w:color="auto"/>
            <w:bottom w:val="none" w:sz="0" w:space="0" w:color="auto"/>
            <w:right w:val="none" w:sz="0" w:space="0" w:color="auto"/>
          </w:divBdr>
        </w:div>
        <w:div w:id="1874734428">
          <w:marLeft w:val="0"/>
          <w:marRight w:val="0"/>
          <w:marTop w:val="0"/>
          <w:marBottom w:val="0"/>
          <w:divBdr>
            <w:top w:val="none" w:sz="0" w:space="0" w:color="auto"/>
            <w:left w:val="none" w:sz="0" w:space="0" w:color="auto"/>
            <w:bottom w:val="none" w:sz="0" w:space="0" w:color="auto"/>
            <w:right w:val="none" w:sz="0" w:space="0" w:color="auto"/>
          </w:divBdr>
        </w:div>
        <w:div w:id="1874734429">
          <w:marLeft w:val="0"/>
          <w:marRight w:val="0"/>
          <w:marTop w:val="0"/>
          <w:marBottom w:val="0"/>
          <w:divBdr>
            <w:top w:val="none" w:sz="0" w:space="0" w:color="auto"/>
            <w:left w:val="none" w:sz="0" w:space="0" w:color="auto"/>
            <w:bottom w:val="none" w:sz="0" w:space="0" w:color="auto"/>
            <w:right w:val="none" w:sz="0" w:space="0" w:color="auto"/>
          </w:divBdr>
        </w:div>
        <w:div w:id="1874734430">
          <w:marLeft w:val="0"/>
          <w:marRight w:val="0"/>
          <w:marTop w:val="0"/>
          <w:marBottom w:val="0"/>
          <w:divBdr>
            <w:top w:val="none" w:sz="0" w:space="0" w:color="auto"/>
            <w:left w:val="none" w:sz="0" w:space="0" w:color="auto"/>
            <w:bottom w:val="none" w:sz="0" w:space="0" w:color="auto"/>
            <w:right w:val="none" w:sz="0" w:space="0" w:color="auto"/>
          </w:divBdr>
        </w:div>
        <w:div w:id="1874734431">
          <w:marLeft w:val="0"/>
          <w:marRight w:val="0"/>
          <w:marTop w:val="0"/>
          <w:marBottom w:val="0"/>
          <w:divBdr>
            <w:top w:val="none" w:sz="0" w:space="0" w:color="auto"/>
            <w:left w:val="none" w:sz="0" w:space="0" w:color="auto"/>
            <w:bottom w:val="none" w:sz="0" w:space="0" w:color="auto"/>
            <w:right w:val="none" w:sz="0" w:space="0" w:color="auto"/>
          </w:divBdr>
        </w:div>
        <w:div w:id="1874734432">
          <w:marLeft w:val="0"/>
          <w:marRight w:val="0"/>
          <w:marTop w:val="0"/>
          <w:marBottom w:val="0"/>
          <w:divBdr>
            <w:top w:val="none" w:sz="0" w:space="0" w:color="auto"/>
            <w:left w:val="none" w:sz="0" w:space="0" w:color="auto"/>
            <w:bottom w:val="none" w:sz="0" w:space="0" w:color="auto"/>
            <w:right w:val="none" w:sz="0" w:space="0" w:color="auto"/>
          </w:divBdr>
        </w:div>
        <w:div w:id="1874734433">
          <w:marLeft w:val="0"/>
          <w:marRight w:val="0"/>
          <w:marTop w:val="0"/>
          <w:marBottom w:val="0"/>
          <w:divBdr>
            <w:top w:val="none" w:sz="0" w:space="0" w:color="auto"/>
            <w:left w:val="none" w:sz="0" w:space="0" w:color="auto"/>
            <w:bottom w:val="none" w:sz="0" w:space="0" w:color="auto"/>
            <w:right w:val="none" w:sz="0" w:space="0" w:color="auto"/>
          </w:divBdr>
        </w:div>
        <w:div w:id="1874734434">
          <w:marLeft w:val="0"/>
          <w:marRight w:val="0"/>
          <w:marTop w:val="0"/>
          <w:marBottom w:val="0"/>
          <w:divBdr>
            <w:top w:val="none" w:sz="0" w:space="0" w:color="auto"/>
            <w:left w:val="none" w:sz="0" w:space="0" w:color="auto"/>
            <w:bottom w:val="none" w:sz="0" w:space="0" w:color="auto"/>
            <w:right w:val="none" w:sz="0" w:space="0" w:color="auto"/>
          </w:divBdr>
        </w:div>
        <w:div w:id="1874734435">
          <w:marLeft w:val="0"/>
          <w:marRight w:val="0"/>
          <w:marTop w:val="0"/>
          <w:marBottom w:val="0"/>
          <w:divBdr>
            <w:top w:val="none" w:sz="0" w:space="0" w:color="auto"/>
            <w:left w:val="none" w:sz="0" w:space="0" w:color="auto"/>
            <w:bottom w:val="none" w:sz="0" w:space="0" w:color="auto"/>
            <w:right w:val="none" w:sz="0" w:space="0" w:color="auto"/>
          </w:divBdr>
        </w:div>
        <w:div w:id="1874734436">
          <w:marLeft w:val="0"/>
          <w:marRight w:val="0"/>
          <w:marTop w:val="0"/>
          <w:marBottom w:val="0"/>
          <w:divBdr>
            <w:top w:val="none" w:sz="0" w:space="0" w:color="auto"/>
            <w:left w:val="none" w:sz="0" w:space="0" w:color="auto"/>
            <w:bottom w:val="none" w:sz="0" w:space="0" w:color="auto"/>
            <w:right w:val="none" w:sz="0" w:space="0" w:color="auto"/>
          </w:divBdr>
        </w:div>
        <w:div w:id="1874734437">
          <w:marLeft w:val="0"/>
          <w:marRight w:val="0"/>
          <w:marTop w:val="0"/>
          <w:marBottom w:val="0"/>
          <w:divBdr>
            <w:top w:val="none" w:sz="0" w:space="0" w:color="auto"/>
            <w:left w:val="none" w:sz="0" w:space="0" w:color="auto"/>
            <w:bottom w:val="none" w:sz="0" w:space="0" w:color="auto"/>
            <w:right w:val="none" w:sz="0" w:space="0" w:color="auto"/>
          </w:divBdr>
        </w:div>
        <w:div w:id="1874734439">
          <w:marLeft w:val="0"/>
          <w:marRight w:val="0"/>
          <w:marTop w:val="0"/>
          <w:marBottom w:val="0"/>
          <w:divBdr>
            <w:top w:val="none" w:sz="0" w:space="0" w:color="auto"/>
            <w:left w:val="none" w:sz="0" w:space="0" w:color="auto"/>
            <w:bottom w:val="none" w:sz="0" w:space="0" w:color="auto"/>
            <w:right w:val="none" w:sz="0" w:space="0" w:color="auto"/>
          </w:divBdr>
        </w:div>
        <w:div w:id="1874734440">
          <w:marLeft w:val="0"/>
          <w:marRight w:val="0"/>
          <w:marTop w:val="0"/>
          <w:marBottom w:val="0"/>
          <w:divBdr>
            <w:top w:val="none" w:sz="0" w:space="0" w:color="auto"/>
            <w:left w:val="none" w:sz="0" w:space="0" w:color="auto"/>
            <w:bottom w:val="none" w:sz="0" w:space="0" w:color="auto"/>
            <w:right w:val="none" w:sz="0" w:space="0" w:color="auto"/>
          </w:divBdr>
        </w:div>
        <w:div w:id="1874734441">
          <w:marLeft w:val="0"/>
          <w:marRight w:val="0"/>
          <w:marTop w:val="0"/>
          <w:marBottom w:val="0"/>
          <w:divBdr>
            <w:top w:val="none" w:sz="0" w:space="0" w:color="auto"/>
            <w:left w:val="none" w:sz="0" w:space="0" w:color="auto"/>
            <w:bottom w:val="none" w:sz="0" w:space="0" w:color="auto"/>
            <w:right w:val="none" w:sz="0" w:space="0" w:color="auto"/>
          </w:divBdr>
        </w:div>
        <w:div w:id="1874734443">
          <w:marLeft w:val="0"/>
          <w:marRight w:val="0"/>
          <w:marTop w:val="0"/>
          <w:marBottom w:val="0"/>
          <w:divBdr>
            <w:top w:val="none" w:sz="0" w:space="0" w:color="auto"/>
            <w:left w:val="none" w:sz="0" w:space="0" w:color="auto"/>
            <w:bottom w:val="none" w:sz="0" w:space="0" w:color="auto"/>
            <w:right w:val="none" w:sz="0" w:space="0" w:color="auto"/>
          </w:divBdr>
        </w:div>
        <w:div w:id="1874734444">
          <w:marLeft w:val="0"/>
          <w:marRight w:val="0"/>
          <w:marTop w:val="0"/>
          <w:marBottom w:val="0"/>
          <w:divBdr>
            <w:top w:val="none" w:sz="0" w:space="0" w:color="auto"/>
            <w:left w:val="none" w:sz="0" w:space="0" w:color="auto"/>
            <w:bottom w:val="none" w:sz="0" w:space="0" w:color="auto"/>
            <w:right w:val="none" w:sz="0" w:space="0" w:color="auto"/>
          </w:divBdr>
        </w:div>
        <w:div w:id="1874734445">
          <w:marLeft w:val="0"/>
          <w:marRight w:val="0"/>
          <w:marTop w:val="0"/>
          <w:marBottom w:val="0"/>
          <w:divBdr>
            <w:top w:val="none" w:sz="0" w:space="0" w:color="auto"/>
            <w:left w:val="none" w:sz="0" w:space="0" w:color="auto"/>
            <w:bottom w:val="none" w:sz="0" w:space="0" w:color="auto"/>
            <w:right w:val="none" w:sz="0" w:space="0" w:color="auto"/>
          </w:divBdr>
        </w:div>
        <w:div w:id="1874734446">
          <w:marLeft w:val="0"/>
          <w:marRight w:val="0"/>
          <w:marTop w:val="0"/>
          <w:marBottom w:val="0"/>
          <w:divBdr>
            <w:top w:val="none" w:sz="0" w:space="0" w:color="auto"/>
            <w:left w:val="none" w:sz="0" w:space="0" w:color="auto"/>
            <w:bottom w:val="none" w:sz="0" w:space="0" w:color="auto"/>
            <w:right w:val="none" w:sz="0" w:space="0" w:color="auto"/>
          </w:divBdr>
        </w:div>
        <w:div w:id="1874734448">
          <w:marLeft w:val="0"/>
          <w:marRight w:val="0"/>
          <w:marTop w:val="0"/>
          <w:marBottom w:val="0"/>
          <w:divBdr>
            <w:top w:val="none" w:sz="0" w:space="0" w:color="auto"/>
            <w:left w:val="none" w:sz="0" w:space="0" w:color="auto"/>
            <w:bottom w:val="none" w:sz="0" w:space="0" w:color="auto"/>
            <w:right w:val="none" w:sz="0" w:space="0" w:color="auto"/>
          </w:divBdr>
        </w:div>
        <w:div w:id="1874734449">
          <w:marLeft w:val="0"/>
          <w:marRight w:val="0"/>
          <w:marTop w:val="0"/>
          <w:marBottom w:val="0"/>
          <w:divBdr>
            <w:top w:val="none" w:sz="0" w:space="0" w:color="auto"/>
            <w:left w:val="none" w:sz="0" w:space="0" w:color="auto"/>
            <w:bottom w:val="none" w:sz="0" w:space="0" w:color="auto"/>
            <w:right w:val="none" w:sz="0" w:space="0" w:color="auto"/>
          </w:divBdr>
        </w:div>
        <w:div w:id="1874734450">
          <w:marLeft w:val="0"/>
          <w:marRight w:val="0"/>
          <w:marTop w:val="0"/>
          <w:marBottom w:val="0"/>
          <w:divBdr>
            <w:top w:val="none" w:sz="0" w:space="0" w:color="auto"/>
            <w:left w:val="none" w:sz="0" w:space="0" w:color="auto"/>
            <w:bottom w:val="none" w:sz="0" w:space="0" w:color="auto"/>
            <w:right w:val="none" w:sz="0" w:space="0" w:color="auto"/>
          </w:divBdr>
        </w:div>
        <w:div w:id="1874734451">
          <w:marLeft w:val="0"/>
          <w:marRight w:val="0"/>
          <w:marTop w:val="0"/>
          <w:marBottom w:val="0"/>
          <w:divBdr>
            <w:top w:val="none" w:sz="0" w:space="0" w:color="auto"/>
            <w:left w:val="none" w:sz="0" w:space="0" w:color="auto"/>
            <w:bottom w:val="none" w:sz="0" w:space="0" w:color="auto"/>
            <w:right w:val="none" w:sz="0" w:space="0" w:color="auto"/>
          </w:divBdr>
        </w:div>
        <w:div w:id="1874734452">
          <w:marLeft w:val="0"/>
          <w:marRight w:val="0"/>
          <w:marTop w:val="0"/>
          <w:marBottom w:val="0"/>
          <w:divBdr>
            <w:top w:val="none" w:sz="0" w:space="0" w:color="auto"/>
            <w:left w:val="none" w:sz="0" w:space="0" w:color="auto"/>
            <w:bottom w:val="none" w:sz="0" w:space="0" w:color="auto"/>
            <w:right w:val="none" w:sz="0" w:space="0" w:color="auto"/>
          </w:divBdr>
        </w:div>
        <w:div w:id="1874734454">
          <w:marLeft w:val="0"/>
          <w:marRight w:val="0"/>
          <w:marTop w:val="0"/>
          <w:marBottom w:val="0"/>
          <w:divBdr>
            <w:top w:val="none" w:sz="0" w:space="0" w:color="auto"/>
            <w:left w:val="none" w:sz="0" w:space="0" w:color="auto"/>
            <w:bottom w:val="none" w:sz="0" w:space="0" w:color="auto"/>
            <w:right w:val="none" w:sz="0" w:space="0" w:color="auto"/>
          </w:divBdr>
        </w:div>
        <w:div w:id="1874734455">
          <w:marLeft w:val="0"/>
          <w:marRight w:val="0"/>
          <w:marTop w:val="0"/>
          <w:marBottom w:val="0"/>
          <w:divBdr>
            <w:top w:val="none" w:sz="0" w:space="0" w:color="auto"/>
            <w:left w:val="none" w:sz="0" w:space="0" w:color="auto"/>
            <w:bottom w:val="none" w:sz="0" w:space="0" w:color="auto"/>
            <w:right w:val="none" w:sz="0" w:space="0" w:color="auto"/>
          </w:divBdr>
        </w:div>
        <w:div w:id="1874734456">
          <w:marLeft w:val="0"/>
          <w:marRight w:val="0"/>
          <w:marTop w:val="0"/>
          <w:marBottom w:val="0"/>
          <w:divBdr>
            <w:top w:val="none" w:sz="0" w:space="0" w:color="auto"/>
            <w:left w:val="none" w:sz="0" w:space="0" w:color="auto"/>
            <w:bottom w:val="none" w:sz="0" w:space="0" w:color="auto"/>
            <w:right w:val="none" w:sz="0" w:space="0" w:color="auto"/>
          </w:divBdr>
        </w:div>
        <w:div w:id="1874734457">
          <w:marLeft w:val="0"/>
          <w:marRight w:val="0"/>
          <w:marTop w:val="0"/>
          <w:marBottom w:val="0"/>
          <w:divBdr>
            <w:top w:val="none" w:sz="0" w:space="0" w:color="auto"/>
            <w:left w:val="none" w:sz="0" w:space="0" w:color="auto"/>
            <w:bottom w:val="none" w:sz="0" w:space="0" w:color="auto"/>
            <w:right w:val="none" w:sz="0" w:space="0" w:color="auto"/>
          </w:divBdr>
        </w:div>
        <w:div w:id="1874734458">
          <w:marLeft w:val="0"/>
          <w:marRight w:val="0"/>
          <w:marTop w:val="0"/>
          <w:marBottom w:val="0"/>
          <w:divBdr>
            <w:top w:val="none" w:sz="0" w:space="0" w:color="auto"/>
            <w:left w:val="none" w:sz="0" w:space="0" w:color="auto"/>
            <w:bottom w:val="none" w:sz="0" w:space="0" w:color="auto"/>
            <w:right w:val="none" w:sz="0" w:space="0" w:color="auto"/>
          </w:divBdr>
        </w:div>
        <w:div w:id="1874734460">
          <w:marLeft w:val="0"/>
          <w:marRight w:val="0"/>
          <w:marTop w:val="0"/>
          <w:marBottom w:val="0"/>
          <w:divBdr>
            <w:top w:val="none" w:sz="0" w:space="0" w:color="auto"/>
            <w:left w:val="none" w:sz="0" w:space="0" w:color="auto"/>
            <w:bottom w:val="none" w:sz="0" w:space="0" w:color="auto"/>
            <w:right w:val="none" w:sz="0" w:space="0" w:color="auto"/>
          </w:divBdr>
        </w:div>
        <w:div w:id="1874734461">
          <w:marLeft w:val="0"/>
          <w:marRight w:val="0"/>
          <w:marTop w:val="0"/>
          <w:marBottom w:val="0"/>
          <w:divBdr>
            <w:top w:val="none" w:sz="0" w:space="0" w:color="auto"/>
            <w:left w:val="none" w:sz="0" w:space="0" w:color="auto"/>
            <w:bottom w:val="none" w:sz="0" w:space="0" w:color="auto"/>
            <w:right w:val="none" w:sz="0" w:space="0" w:color="auto"/>
          </w:divBdr>
        </w:div>
        <w:div w:id="1874734463">
          <w:marLeft w:val="0"/>
          <w:marRight w:val="0"/>
          <w:marTop w:val="0"/>
          <w:marBottom w:val="0"/>
          <w:divBdr>
            <w:top w:val="none" w:sz="0" w:space="0" w:color="auto"/>
            <w:left w:val="none" w:sz="0" w:space="0" w:color="auto"/>
            <w:bottom w:val="none" w:sz="0" w:space="0" w:color="auto"/>
            <w:right w:val="none" w:sz="0" w:space="0" w:color="auto"/>
          </w:divBdr>
        </w:div>
        <w:div w:id="1874734464">
          <w:marLeft w:val="0"/>
          <w:marRight w:val="0"/>
          <w:marTop w:val="0"/>
          <w:marBottom w:val="0"/>
          <w:divBdr>
            <w:top w:val="none" w:sz="0" w:space="0" w:color="auto"/>
            <w:left w:val="none" w:sz="0" w:space="0" w:color="auto"/>
            <w:bottom w:val="none" w:sz="0" w:space="0" w:color="auto"/>
            <w:right w:val="none" w:sz="0" w:space="0" w:color="auto"/>
          </w:divBdr>
        </w:div>
        <w:div w:id="1874734466">
          <w:marLeft w:val="0"/>
          <w:marRight w:val="0"/>
          <w:marTop w:val="0"/>
          <w:marBottom w:val="0"/>
          <w:divBdr>
            <w:top w:val="none" w:sz="0" w:space="0" w:color="auto"/>
            <w:left w:val="none" w:sz="0" w:space="0" w:color="auto"/>
            <w:bottom w:val="none" w:sz="0" w:space="0" w:color="auto"/>
            <w:right w:val="none" w:sz="0" w:space="0" w:color="auto"/>
          </w:divBdr>
        </w:div>
        <w:div w:id="1874734470">
          <w:marLeft w:val="0"/>
          <w:marRight w:val="0"/>
          <w:marTop w:val="0"/>
          <w:marBottom w:val="0"/>
          <w:divBdr>
            <w:top w:val="none" w:sz="0" w:space="0" w:color="auto"/>
            <w:left w:val="none" w:sz="0" w:space="0" w:color="auto"/>
            <w:bottom w:val="none" w:sz="0" w:space="0" w:color="auto"/>
            <w:right w:val="none" w:sz="0" w:space="0" w:color="auto"/>
          </w:divBdr>
        </w:div>
        <w:div w:id="1874734471">
          <w:marLeft w:val="0"/>
          <w:marRight w:val="0"/>
          <w:marTop w:val="0"/>
          <w:marBottom w:val="0"/>
          <w:divBdr>
            <w:top w:val="none" w:sz="0" w:space="0" w:color="auto"/>
            <w:left w:val="none" w:sz="0" w:space="0" w:color="auto"/>
            <w:bottom w:val="none" w:sz="0" w:space="0" w:color="auto"/>
            <w:right w:val="none" w:sz="0" w:space="0" w:color="auto"/>
          </w:divBdr>
        </w:div>
        <w:div w:id="1874734472">
          <w:marLeft w:val="0"/>
          <w:marRight w:val="0"/>
          <w:marTop w:val="0"/>
          <w:marBottom w:val="0"/>
          <w:divBdr>
            <w:top w:val="none" w:sz="0" w:space="0" w:color="auto"/>
            <w:left w:val="none" w:sz="0" w:space="0" w:color="auto"/>
            <w:bottom w:val="none" w:sz="0" w:space="0" w:color="auto"/>
            <w:right w:val="none" w:sz="0" w:space="0" w:color="auto"/>
          </w:divBdr>
        </w:div>
        <w:div w:id="1874734473">
          <w:marLeft w:val="0"/>
          <w:marRight w:val="0"/>
          <w:marTop w:val="0"/>
          <w:marBottom w:val="0"/>
          <w:divBdr>
            <w:top w:val="none" w:sz="0" w:space="0" w:color="auto"/>
            <w:left w:val="none" w:sz="0" w:space="0" w:color="auto"/>
            <w:bottom w:val="none" w:sz="0" w:space="0" w:color="auto"/>
            <w:right w:val="none" w:sz="0" w:space="0" w:color="auto"/>
          </w:divBdr>
        </w:div>
        <w:div w:id="1874734475">
          <w:marLeft w:val="0"/>
          <w:marRight w:val="0"/>
          <w:marTop w:val="0"/>
          <w:marBottom w:val="0"/>
          <w:divBdr>
            <w:top w:val="none" w:sz="0" w:space="0" w:color="auto"/>
            <w:left w:val="none" w:sz="0" w:space="0" w:color="auto"/>
            <w:bottom w:val="none" w:sz="0" w:space="0" w:color="auto"/>
            <w:right w:val="none" w:sz="0" w:space="0" w:color="auto"/>
          </w:divBdr>
        </w:div>
        <w:div w:id="1874734476">
          <w:marLeft w:val="0"/>
          <w:marRight w:val="0"/>
          <w:marTop w:val="0"/>
          <w:marBottom w:val="0"/>
          <w:divBdr>
            <w:top w:val="none" w:sz="0" w:space="0" w:color="auto"/>
            <w:left w:val="none" w:sz="0" w:space="0" w:color="auto"/>
            <w:bottom w:val="none" w:sz="0" w:space="0" w:color="auto"/>
            <w:right w:val="none" w:sz="0" w:space="0" w:color="auto"/>
          </w:divBdr>
        </w:div>
        <w:div w:id="1874734477">
          <w:marLeft w:val="0"/>
          <w:marRight w:val="0"/>
          <w:marTop w:val="0"/>
          <w:marBottom w:val="0"/>
          <w:divBdr>
            <w:top w:val="none" w:sz="0" w:space="0" w:color="auto"/>
            <w:left w:val="none" w:sz="0" w:space="0" w:color="auto"/>
            <w:bottom w:val="none" w:sz="0" w:space="0" w:color="auto"/>
            <w:right w:val="none" w:sz="0" w:space="0" w:color="auto"/>
          </w:divBdr>
        </w:div>
        <w:div w:id="1874734478">
          <w:marLeft w:val="0"/>
          <w:marRight w:val="0"/>
          <w:marTop w:val="0"/>
          <w:marBottom w:val="0"/>
          <w:divBdr>
            <w:top w:val="none" w:sz="0" w:space="0" w:color="auto"/>
            <w:left w:val="none" w:sz="0" w:space="0" w:color="auto"/>
            <w:bottom w:val="none" w:sz="0" w:space="0" w:color="auto"/>
            <w:right w:val="none" w:sz="0" w:space="0" w:color="auto"/>
          </w:divBdr>
        </w:div>
        <w:div w:id="1874734479">
          <w:marLeft w:val="0"/>
          <w:marRight w:val="0"/>
          <w:marTop w:val="0"/>
          <w:marBottom w:val="0"/>
          <w:divBdr>
            <w:top w:val="none" w:sz="0" w:space="0" w:color="auto"/>
            <w:left w:val="none" w:sz="0" w:space="0" w:color="auto"/>
            <w:bottom w:val="none" w:sz="0" w:space="0" w:color="auto"/>
            <w:right w:val="none" w:sz="0" w:space="0" w:color="auto"/>
          </w:divBdr>
        </w:div>
        <w:div w:id="1874734480">
          <w:marLeft w:val="0"/>
          <w:marRight w:val="0"/>
          <w:marTop w:val="0"/>
          <w:marBottom w:val="0"/>
          <w:divBdr>
            <w:top w:val="none" w:sz="0" w:space="0" w:color="auto"/>
            <w:left w:val="none" w:sz="0" w:space="0" w:color="auto"/>
            <w:bottom w:val="none" w:sz="0" w:space="0" w:color="auto"/>
            <w:right w:val="none" w:sz="0" w:space="0" w:color="auto"/>
          </w:divBdr>
        </w:div>
        <w:div w:id="1874734482">
          <w:marLeft w:val="0"/>
          <w:marRight w:val="0"/>
          <w:marTop w:val="0"/>
          <w:marBottom w:val="0"/>
          <w:divBdr>
            <w:top w:val="none" w:sz="0" w:space="0" w:color="auto"/>
            <w:left w:val="none" w:sz="0" w:space="0" w:color="auto"/>
            <w:bottom w:val="none" w:sz="0" w:space="0" w:color="auto"/>
            <w:right w:val="none" w:sz="0" w:space="0" w:color="auto"/>
          </w:divBdr>
        </w:div>
        <w:div w:id="1874734484">
          <w:marLeft w:val="0"/>
          <w:marRight w:val="0"/>
          <w:marTop w:val="0"/>
          <w:marBottom w:val="0"/>
          <w:divBdr>
            <w:top w:val="none" w:sz="0" w:space="0" w:color="auto"/>
            <w:left w:val="none" w:sz="0" w:space="0" w:color="auto"/>
            <w:bottom w:val="none" w:sz="0" w:space="0" w:color="auto"/>
            <w:right w:val="none" w:sz="0" w:space="0" w:color="auto"/>
          </w:divBdr>
        </w:div>
        <w:div w:id="1874734486">
          <w:marLeft w:val="0"/>
          <w:marRight w:val="0"/>
          <w:marTop w:val="0"/>
          <w:marBottom w:val="0"/>
          <w:divBdr>
            <w:top w:val="none" w:sz="0" w:space="0" w:color="auto"/>
            <w:left w:val="none" w:sz="0" w:space="0" w:color="auto"/>
            <w:bottom w:val="none" w:sz="0" w:space="0" w:color="auto"/>
            <w:right w:val="none" w:sz="0" w:space="0" w:color="auto"/>
          </w:divBdr>
        </w:div>
        <w:div w:id="1874734487">
          <w:marLeft w:val="0"/>
          <w:marRight w:val="0"/>
          <w:marTop w:val="0"/>
          <w:marBottom w:val="0"/>
          <w:divBdr>
            <w:top w:val="none" w:sz="0" w:space="0" w:color="auto"/>
            <w:left w:val="none" w:sz="0" w:space="0" w:color="auto"/>
            <w:bottom w:val="none" w:sz="0" w:space="0" w:color="auto"/>
            <w:right w:val="none" w:sz="0" w:space="0" w:color="auto"/>
          </w:divBdr>
        </w:div>
        <w:div w:id="1874734489">
          <w:marLeft w:val="0"/>
          <w:marRight w:val="0"/>
          <w:marTop w:val="0"/>
          <w:marBottom w:val="0"/>
          <w:divBdr>
            <w:top w:val="none" w:sz="0" w:space="0" w:color="auto"/>
            <w:left w:val="none" w:sz="0" w:space="0" w:color="auto"/>
            <w:bottom w:val="none" w:sz="0" w:space="0" w:color="auto"/>
            <w:right w:val="none" w:sz="0" w:space="0" w:color="auto"/>
          </w:divBdr>
        </w:div>
        <w:div w:id="1874734490">
          <w:marLeft w:val="0"/>
          <w:marRight w:val="0"/>
          <w:marTop w:val="0"/>
          <w:marBottom w:val="0"/>
          <w:divBdr>
            <w:top w:val="none" w:sz="0" w:space="0" w:color="auto"/>
            <w:left w:val="none" w:sz="0" w:space="0" w:color="auto"/>
            <w:bottom w:val="none" w:sz="0" w:space="0" w:color="auto"/>
            <w:right w:val="none" w:sz="0" w:space="0" w:color="auto"/>
          </w:divBdr>
        </w:div>
        <w:div w:id="1874734493">
          <w:marLeft w:val="0"/>
          <w:marRight w:val="0"/>
          <w:marTop w:val="0"/>
          <w:marBottom w:val="0"/>
          <w:divBdr>
            <w:top w:val="none" w:sz="0" w:space="0" w:color="auto"/>
            <w:left w:val="none" w:sz="0" w:space="0" w:color="auto"/>
            <w:bottom w:val="none" w:sz="0" w:space="0" w:color="auto"/>
            <w:right w:val="none" w:sz="0" w:space="0" w:color="auto"/>
          </w:divBdr>
        </w:div>
        <w:div w:id="1874734494">
          <w:marLeft w:val="0"/>
          <w:marRight w:val="0"/>
          <w:marTop w:val="0"/>
          <w:marBottom w:val="0"/>
          <w:divBdr>
            <w:top w:val="none" w:sz="0" w:space="0" w:color="auto"/>
            <w:left w:val="none" w:sz="0" w:space="0" w:color="auto"/>
            <w:bottom w:val="none" w:sz="0" w:space="0" w:color="auto"/>
            <w:right w:val="none" w:sz="0" w:space="0" w:color="auto"/>
          </w:divBdr>
        </w:div>
        <w:div w:id="1874734496">
          <w:marLeft w:val="0"/>
          <w:marRight w:val="0"/>
          <w:marTop w:val="0"/>
          <w:marBottom w:val="0"/>
          <w:divBdr>
            <w:top w:val="none" w:sz="0" w:space="0" w:color="auto"/>
            <w:left w:val="none" w:sz="0" w:space="0" w:color="auto"/>
            <w:bottom w:val="none" w:sz="0" w:space="0" w:color="auto"/>
            <w:right w:val="none" w:sz="0" w:space="0" w:color="auto"/>
          </w:divBdr>
        </w:div>
        <w:div w:id="1874734500">
          <w:marLeft w:val="0"/>
          <w:marRight w:val="0"/>
          <w:marTop w:val="0"/>
          <w:marBottom w:val="0"/>
          <w:divBdr>
            <w:top w:val="none" w:sz="0" w:space="0" w:color="auto"/>
            <w:left w:val="none" w:sz="0" w:space="0" w:color="auto"/>
            <w:bottom w:val="none" w:sz="0" w:space="0" w:color="auto"/>
            <w:right w:val="none" w:sz="0" w:space="0" w:color="auto"/>
          </w:divBdr>
        </w:div>
        <w:div w:id="1874734501">
          <w:marLeft w:val="0"/>
          <w:marRight w:val="0"/>
          <w:marTop w:val="0"/>
          <w:marBottom w:val="0"/>
          <w:divBdr>
            <w:top w:val="none" w:sz="0" w:space="0" w:color="auto"/>
            <w:left w:val="none" w:sz="0" w:space="0" w:color="auto"/>
            <w:bottom w:val="none" w:sz="0" w:space="0" w:color="auto"/>
            <w:right w:val="none" w:sz="0" w:space="0" w:color="auto"/>
          </w:divBdr>
        </w:div>
      </w:divsChild>
    </w:div>
    <w:div w:id="1874734474">
      <w:marLeft w:val="0"/>
      <w:marRight w:val="0"/>
      <w:marTop w:val="0"/>
      <w:marBottom w:val="0"/>
      <w:divBdr>
        <w:top w:val="none" w:sz="0" w:space="0" w:color="auto"/>
        <w:left w:val="none" w:sz="0" w:space="0" w:color="auto"/>
        <w:bottom w:val="none" w:sz="0" w:space="0" w:color="auto"/>
        <w:right w:val="none" w:sz="0" w:space="0" w:color="auto"/>
      </w:divBdr>
      <w:divsChild>
        <w:div w:id="1874734419">
          <w:marLeft w:val="0"/>
          <w:marRight w:val="0"/>
          <w:marTop w:val="0"/>
          <w:marBottom w:val="0"/>
          <w:divBdr>
            <w:top w:val="none" w:sz="0" w:space="0" w:color="auto"/>
            <w:left w:val="none" w:sz="0" w:space="0" w:color="auto"/>
            <w:bottom w:val="none" w:sz="0" w:space="0" w:color="auto"/>
            <w:right w:val="none" w:sz="0" w:space="0" w:color="auto"/>
          </w:divBdr>
        </w:div>
        <w:div w:id="1874734424">
          <w:marLeft w:val="0"/>
          <w:marRight w:val="0"/>
          <w:marTop w:val="0"/>
          <w:marBottom w:val="0"/>
          <w:divBdr>
            <w:top w:val="none" w:sz="0" w:space="0" w:color="auto"/>
            <w:left w:val="none" w:sz="0" w:space="0" w:color="auto"/>
            <w:bottom w:val="none" w:sz="0" w:space="0" w:color="auto"/>
            <w:right w:val="none" w:sz="0" w:space="0" w:color="auto"/>
          </w:divBdr>
        </w:div>
        <w:div w:id="1874734438">
          <w:marLeft w:val="0"/>
          <w:marRight w:val="0"/>
          <w:marTop w:val="0"/>
          <w:marBottom w:val="0"/>
          <w:divBdr>
            <w:top w:val="none" w:sz="0" w:space="0" w:color="auto"/>
            <w:left w:val="none" w:sz="0" w:space="0" w:color="auto"/>
            <w:bottom w:val="none" w:sz="0" w:space="0" w:color="auto"/>
            <w:right w:val="none" w:sz="0" w:space="0" w:color="auto"/>
          </w:divBdr>
        </w:div>
        <w:div w:id="1874734442">
          <w:marLeft w:val="0"/>
          <w:marRight w:val="0"/>
          <w:marTop w:val="0"/>
          <w:marBottom w:val="0"/>
          <w:divBdr>
            <w:top w:val="none" w:sz="0" w:space="0" w:color="auto"/>
            <w:left w:val="none" w:sz="0" w:space="0" w:color="auto"/>
            <w:bottom w:val="none" w:sz="0" w:space="0" w:color="auto"/>
            <w:right w:val="none" w:sz="0" w:space="0" w:color="auto"/>
          </w:divBdr>
        </w:div>
        <w:div w:id="1874734447">
          <w:marLeft w:val="0"/>
          <w:marRight w:val="0"/>
          <w:marTop w:val="0"/>
          <w:marBottom w:val="0"/>
          <w:divBdr>
            <w:top w:val="none" w:sz="0" w:space="0" w:color="auto"/>
            <w:left w:val="none" w:sz="0" w:space="0" w:color="auto"/>
            <w:bottom w:val="none" w:sz="0" w:space="0" w:color="auto"/>
            <w:right w:val="none" w:sz="0" w:space="0" w:color="auto"/>
          </w:divBdr>
        </w:div>
        <w:div w:id="1874734453">
          <w:marLeft w:val="0"/>
          <w:marRight w:val="0"/>
          <w:marTop w:val="0"/>
          <w:marBottom w:val="0"/>
          <w:divBdr>
            <w:top w:val="none" w:sz="0" w:space="0" w:color="auto"/>
            <w:left w:val="none" w:sz="0" w:space="0" w:color="auto"/>
            <w:bottom w:val="none" w:sz="0" w:space="0" w:color="auto"/>
            <w:right w:val="none" w:sz="0" w:space="0" w:color="auto"/>
          </w:divBdr>
        </w:div>
        <w:div w:id="1874734459">
          <w:marLeft w:val="0"/>
          <w:marRight w:val="0"/>
          <w:marTop w:val="0"/>
          <w:marBottom w:val="0"/>
          <w:divBdr>
            <w:top w:val="none" w:sz="0" w:space="0" w:color="auto"/>
            <w:left w:val="none" w:sz="0" w:space="0" w:color="auto"/>
            <w:bottom w:val="none" w:sz="0" w:space="0" w:color="auto"/>
            <w:right w:val="none" w:sz="0" w:space="0" w:color="auto"/>
          </w:divBdr>
        </w:div>
        <w:div w:id="1874734462">
          <w:marLeft w:val="0"/>
          <w:marRight w:val="0"/>
          <w:marTop w:val="0"/>
          <w:marBottom w:val="0"/>
          <w:divBdr>
            <w:top w:val="none" w:sz="0" w:space="0" w:color="auto"/>
            <w:left w:val="none" w:sz="0" w:space="0" w:color="auto"/>
            <w:bottom w:val="none" w:sz="0" w:space="0" w:color="auto"/>
            <w:right w:val="none" w:sz="0" w:space="0" w:color="auto"/>
          </w:divBdr>
        </w:div>
        <w:div w:id="1874734465">
          <w:marLeft w:val="0"/>
          <w:marRight w:val="0"/>
          <w:marTop w:val="0"/>
          <w:marBottom w:val="0"/>
          <w:divBdr>
            <w:top w:val="none" w:sz="0" w:space="0" w:color="auto"/>
            <w:left w:val="none" w:sz="0" w:space="0" w:color="auto"/>
            <w:bottom w:val="none" w:sz="0" w:space="0" w:color="auto"/>
            <w:right w:val="none" w:sz="0" w:space="0" w:color="auto"/>
          </w:divBdr>
        </w:div>
        <w:div w:id="1874734468">
          <w:marLeft w:val="0"/>
          <w:marRight w:val="0"/>
          <w:marTop w:val="0"/>
          <w:marBottom w:val="0"/>
          <w:divBdr>
            <w:top w:val="none" w:sz="0" w:space="0" w:color="auto"/>
            <w:left w:val="none" w:sz="0" w:space="0" w:color="auto"/>
            <w:bottom w:val="none" w:sz="0" w:space="0" w:color="auto"/>
            <w:right w:val="none" w:sz="0" w:space="0" w:color="auto"/>
          </w:divBdr>
        </w:div>
        <w:div w:id="1874734469">
          <w:marLeft w:val="0"/>
          <w:marRight w:val="0"/>
          <w:marTop w:val="0"/>
          <w:marBottom w:val="0"/>
          <w:divBdr>
            <w:top w:val="none" w:sz="0" w:space="0" w:color="auto"/>
            <w:left w:val="none" w:sz="0" w:space="0" w:color="auto"/>
            <w:bottom w:val="none" w:sz="0" w:space="0" w:color="auto"/>
            <w:right w:val="none" w:sz="0" w:space="0" w:color="auto"/>
          </w:divBdr>
        </w:div>
        <w:div w:id="1874734481">
          <w:marLeft w:val="0"/>
          <w:marRight w:val="0"/>
          <w:marTop w:val="0"/>
          <w:marBottom w:val="0"/>
          <w:divBdr>
            <w:top w:val="none" w:sz="0" w:space="0" w:color="auto"/>
            <w:left w:val="none" w:sz="0" w:space="0" w:color="auto"/>
            <w:bottom w:val="none" w:sz="0" w:space="0" w:color="auto"/>
            <w:right w:val="none" w:sz="0" w:space="0" w:color="auto"/>
          </w:divBdr>
        </w:div>
        <w:div w:id="1874734483">
          <w:marLeft w:val="0"/>
          <w:marRight w:val="0"/>
          <w:marTop w:val="0"/>
          <w:marBottom w:val="0"/>
          <w:divBdr>
            <w:top w:val="none" w:sz="0" w:space="0" w:color="auto"/>
            <w:left w:val="none" w:sz="0" w:space="0" w:color="auto"/>
            <w:bottom w:val="none" w:sz="0" w:space="0" w:color="auto"/>
            <w:right w:val="none" w:sz="0" w:space="0" w:color="auto"/>
          </w:divBdr>
        </w:div>
        <w:div w:id="1874734485">
          <w:marLeft w:val="0"/>
          <w:marRight w:val="0"/>
          <w:marTop w:val="0"/>
          <w:marBottom w:val="0"/>
          <w:divBdr>
            <w:top w:val="none" w:sz="0" w:space="0" w:color="auto"/>
            <w:left w:val="none" w:sz="0" w:space="0" w:color="auto"/>
            <w:bottom w:val="none" w:sz="0" w:space="0" w:color="auto"/>
            <w:right w:val="none" w:sz="0" w:space="0" w:color="auto"/>
          </w:divBdr>
        </w:div>
        <w:div w:id="1874734488">
          <w:marLeft w:val="0"/>
          <w:marRight w:val="0"/>
          <w:marTop w:val="0"/>
          <w:marBottom w:val="0"/>
          <w:divBdr>
            <w:top w:val="none" w:sz="0" w:space="0" w:color="auto"/>
            <w:left w:val="none" w:sz="0" w:space="0" w:color="auto"/>
            <w:bottom w:val="none" w:sz="0" w:space="0" w:color="auto"/>
            <w:right w:val="none" w:sz="0" w:space="0" w:color="auto"/>
          </w:divBdr>
        </w:div>
        <w:div w:id="1874734491">
          <w:marLeft w:val="0"/>
          <w:marRight w:val="0"/>
          <w:marTop w:val="0"/>
          <w:marBottom w:val="0"/>
          <w:divBdr>
            <w:top w:val="none" w:sz="0" w:space="0" w:color="auto"/>
            <w:left w:val="none" w:sz="0" w:space="0" w:color="auto"/>
            <w:bottom w:val="none" w:sz="0" w:space="0" w:color="auto"/>
            <w:right w:val="none" w:sz="0" w:space="0" w:color="auto"/>
          </w:divBdr>
        </w:div>
        <w:div w:id="1874734492">
          <w:marLeft w:val="0"/>
          <w:marRight w:val="0"/>
          <w:marTop w:val="0"/>
          <w:marBottom w:val="0"/>
          <w:divBdr>
            <w:top w:val="none" w:sz="0" w:space="0" w:color="auto"/>
            <w:left w:val="none" w:sz="0" w:space="0" w:color="auto"/>
            <w:bottom w:val="none" w:sz="0" w:space="0" w:color="auto"/>
            <w:right w:val="none" w:sz="0" w:space="0" w:color="auto"/>
          </w:divBdr>
        </w:div>
        <w:div w:id="1874734495">
          <w:marLeft w:val="0"/>
          <w:marRight w:val="0"/>
          <w:marTop w:val="0"/>
          <w:marBottom w:val="0"/>
          <w:divBdr>
            <w:top w:val="none" w:sz="0" w:space="0" w:color="auto"/>
            <w:left w:val="none" w:sz="0" w:space="0" w:color="auto"/>
            <w:bottom w:val="none" w:sz="0" w:space="0" w:color="auto"/>
            <w:right w:val="none" w:sz="0" w:space="0" w:color="auto"/>
          </w:divBdr>
        </w:div>
        <w:div w:id="1874734497">
          <w:marLeft w:val="0"/>
          <w:marRight w:val="0"/>
          <w:marTop w:val="0"/>
          <w:marBottom w:val="0"/>
          <w:divBdr>
            <w:top w:val="none" w:sz="0" w:space="0" w:color="auto"/>
            <w:left w:val="none" w:sz="0" w:space="0" w:color="auto"/>
            <w:bottom w:val="none" w:sz="0" w:space="0" w:color="auto"/>
            <w:right w:val="none" w:sz="0" w:space="0" w:color="auto"/>
          </w:divBdr>
        </w:div>
        <w:div w:id="1874734498">
          <w:marLeft w:val="0"/>
          <w:marRight w:val="0"/>
          <w:marTop w:val="0"/>
          <w:marBottom w:val="0"/>
          <w:divBdr>
            <w:top w:val="none" w:sz="0" w:space="0" w:color="auto"/>
            <w:left w:val="none" w:sz="0" w:space="0" w:color="auto"/>
            <w:bottom w:val="none" w:sz="0" w:space="0" w:color="auto"/>
            <w:right w:val="none" w:sz="0" w:space="0" w:color="auto"/>
          </w:divBdr>
        </w:div>
        <w:div w:id="1874734499">
          <w:marLeft w:val="0"/>
          <w:marRight w:val="0"/>
          <w:marTop w:val="0"/>
          <w:marBottom w:val="0"/>
          <w:divBdr>
            <w:top w:val="none" w:sz="0" w:space="0" w:color="auto"/>
            <w:left w:val="none" w:sz="0" w:space="0" w:color="auto"/>
            <w:bottom w:val="none" w:sz="0" w:space="0" w:color="auto"/>
            <w:right w:val="none" w:sz="0" w:space="0" w:color="auto"/>
          </w:divBdr>
        </w:div>
        <w:div w:id="1874734502">
          <w:marLeft w:val="0"/>
          <w:marRight w:val="0"/>
          <w:marTop w:val="0"/>
          <w:marBottom w:val="0"/>
          <w:divBdr>
            <w:top w:val="none" w:sz="0" w:space="0" w:color="auto"/>
            <w:left w:val="none" w:sz="0" w:space="0" w:color="auto"/>
            <w:bottom w:val="none" w:sz="0" w:space="0" w:color="auto"/>
            <w:right w:val="none" w:sz="0" w:space="0" w:color="auto"/>
          </w:divBdr>
        </w:div>
      </w:divsChild>
    </w:div>
    <w:div w:id="1874734508">
      <w:marLeft w:val="0"/>
      <w:marRight w:val="0"/>
      <w:marTop w:val="0"/>
      <w:marBottom w:val="0"/>
      <w:divBdr>
        <w:top w:val="none" w:sz="0" w:space="0" w:color="auto"/>
        <w:left w:val="none" w:sz="0" w:space="0" w:color="auto"/>
        <w:bottom w:val="none" w:sz="0" w:space="0" w:color="auto"/>
        <w:right w:val="none" w:sz="0" w:space="0" w:color="auto"/>
      </w:divBdr>
      <w:divsChild>
        <w:div w:id="1874734506">
          <w:marLeft w:val="0"/>
          <w:marRight w:val="0"/>
          <w:marTop w:val="0"/>
          <w:marBottom w:val="0"/>
          <w:divBdr>
            <w:top w:val="none" w:sz="0" w:space="0" w:color="auto"/>
            <w:left w:val="none" w:sz="0" w:space="0" w:color="auto"/>
            <w:bottom w:val="none" w:sz="0" w:space="0" w:color="auto"/>
            <w:right w:val="none" w:sz="0" w:space="0" w:color="auto"/>
          </w:divBdr>
          <w:divsChild>
            <w:div w:id="1874734503">
              <w:marLeft w:val="0"/>
              <w:marRight w:val="0"/>
              <w:marTop w:val="0"/>
              <w:marBottom w:val="0"/>
              <w:divBdr>
                <w:top w:val="none" w:sz="0" w:space="0" w:color="auto"/>
                <w:left w:val="none" w:sz="0" w:space="0" w:color="auto"/>
                <w:bottom w:val="none" w:sz="0" w:space="0" w:color="auto"/>
                <w:right w:val="none" w:sz="0" w:space="0" w:color="auto"/>
              </w:divBdr>
              <w:divsChild>
                <w:div w:id="1874734417">
                  <w:marLeft w:val="0"/>
                  <w:marRight w:val="0"/>
                  <w:marTop w:val="0"/>
                  <w:marBottom w:val="0"/>
                  <w:divBdr>
                    <w:top w:val="none" w:sz="0" w:space="0" w:color="auto"/>
                    <w:left w:val="none" w:sz="0" w:space="0" w:color="auto"/>
                    <w:bottom w:val="none" w:sz="0" w:space="0" w:color="auto"/>
                    <w:right w:val="none" w:sz="0" w:space="0" w:color="auto"/>
                  </w:divBdr>
                </w:div>
                <w:div w:id="1874734504">
                  <w:marLeft w:val="0"/>
                  <w:marRight w:val="0"/>
                  <w:marTop w:val="0"/>
                  <w:marBottom w:val="0"/>
                  <w:divBdr>
                    <w:top w:val="none" w:sz="0" w:space="0" w:color="auto"/>
                    <w:left w:val="none" w:sz="0" w:space="0" w:color="auto"/>
                    <w:bottom w:val="none" w:sz="0" w:space="0" w:color="auto"/>
                    <w:right w:val="none" w:sz="0" w:space="0" w:color="auto"/>
                  </w:divBdr>
                </w:div>
              </w:divsChild>
            </w:div>
            <w:div w:id="1874734512">
              <w:marLeft w:val="0"/>
              <w:marRight w:val="0"/>
              <w:marTop w:val="0"/>
              <w:marBottom w:val="0"/>
              <w:divBdr>
                <w:top w:val="none" w:sz="0" w:space="0" w:color="auto"/>
                <w:left w:val="none" w:sz="0" w:space="0" w:color="auto"/>
                <w:bottom w:val="none" w:sz="0" w:space="0" w:color="auto"/>
                <w:right w:val="none" w:sz="0" w:space="0" w:color="auto"/>
              </w:divBdr>
            </w:div>
          </w:divsChild>
        </w:div>
        <w:div w:id="1874734507">
          <w:marLeft w:val="0"/>
          <w:marRight w:val="0"/>
          <w:marTop w:val="0"/>
          <w:marBottom w:val="0"/>
          <w:divBdr>
            <w:top w:val="none" w:sz="0" w:space="0" w:color="auto"/>
            <w:left w:val="none" w:sz="0" w:space="0" w:color="auto"/>
            <w:bottom w:val="none" w:sz="0" w:space="0" w:color="auto"/>
            <w:right w:val="none" w:sz="0" w:space="0" w:color="auto"/>
          </w:divBdr>
          <w:divsChild>
            <w:div w:id="1874734412">
              <w:marLeft w:val="0"/>
              <w:marRight w:val="0"/>
              <w:marTop w:val="0"/>
              <w:marBottom w:val="0"/>
              <w:divBdr>
                <w:top w:val="none" w:sz="0" w:space="0" w:color="auto"/>
                <w:left w:val="none" w:sz="0" w:space="0" w:color="auto"/>
                <w:bottom w:val="none" w:sz="0" w:space="0" w:color="auto"/>
                <w:right w:val="none" w:sz="0" w:space="0" w:color="auto"/>
              </w:divBdr>
            </w:div>
            <w:div w:id="1874734418">
              <w:marLeft w:val="0"/>
              <w:marRight w:val="0"/>
              <w:marTop w:val="0"/>
              <w:marBottom w:val="0"/>
              <w:divBdr>
                <w:top w:val="none" w:sz="0" w:space="0" w:color="auto"/>
                <w:left w:val="none" w:sz="0" w:space="0" w:color="auto"/>
                <w:bottom w:val="none" w:sz="0" w:space="0" w:color="auto"/>
                <w:right w:val="none" w:sz="0" w:space="0" w:color="auto"/>
              </w:divBdr>
              <w:divsChild>
                <w:div w:id="18747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4510">
          <w:marLeft w:val="0"/>
          <w:marRight w:val="0"/>
          <w:marTop w:val="0"/>
          <w:marBottom w:val="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none" w:sz="0" w:space="0" w:color="auto"/>
                <w:right w:val="none" w:sz="0" w:space="0" w:color="auto"/>
              </w:divBdr>
              <w:divsChild>
                <w:div w:id="1874734416">
                  <w:marLeft w:val="0"/>
                  <w:marRight w:val="0"/>
                  <w:marTop w:val="0"/>
                  <w:marBottom w:val="0"/>
                  <w:divBdr>
                    <w:top w:val="none" w:sz="0" w:space="0" w:color="auto"/>
                    <w:left w:val="none" w:sz="0" w:space="0" w:color="auto"/>
                    <w:bottom w:val="none" w:sz="0" w:space="0" w:color="auto"/>
                    <w:right w:val="none" w:sz="0" w:space="0" w:color="auto"/>
                  </w:divBdr>
                  <w:divsChild>
                    <w:div w:id="1874734511">
                      <w:marLeft w:val="0"/>
                      <w:marRight w:val="0"/>
                      <w:marTop w:val="0"/>
                      <w:marBottom w:val="0"/>
                      <w:divBdr>
                        <w:top w:val="none" w:sz="0" w:space="0" w:color="auto"/>
                        <w:left w:val="none" w:sz="0" w:space="0" w:color="auto"/>
                        <w:bottom w:val="none" w:sz="0" w:space="0" w:color="auto"/>
                        <w:right w:val="none" w:sz="0" w:space="0" w:color="auto"/>
                      </w:divBdr>
                    </w:div>
                  </w:divsChild>
                </w:div>
                <w:div w:id="1874734509">
                  <w:marLeft w:val="0"/>
                  <w:marRight w:val="0"/>
                  <w:marTop w:val="0"/>
                  <w:marBottom w:val="0"/>
                  <w:divBdr>
                    <w:top w:val="none" w:sz="0" w:space="0" w:color="auto"/>
                    <w:left w:val="none" w:sz="0" w:space="0" w:color="auto"/>
                    <w:bottom w:val="none" w:sz="0" w:space="0" w:color="auto"/>
                    <w:right w:val="none" w:sz="0" w:space="0" w:color="auto"/>
                  </w:divBdr>
                  <w:divsChild>
                    <w:div w:id="18747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4513">
          <w:marLeft w:val="0"/>
          <w:marRight w:val="0"/>
          <w:marTop w:val="0"/>
          <w:marBottom w:val="0"/>
          <w:divBdr>
            <w:top w:val="none" w:sz="0" w:space="0" w:color="auto"/>
            <w:left w:val="none" w:sz="0" w:space="0" w:color="auto"/>
            <w:bottom w:val="none" w:sz="0" w:space="0" w:color="auto"/>
            <w:right w:val="none" w:sz="0" w:space="0" w:color="auto"/>
          </w:divBdr>
          <w:divsChild>
            <w:div w:id="1874734413">
              <w:marLeft w:val="0"/>
              <w:marRight w:val="0"/>
              <w:marTop w:val="0"/>
              <w:marBottom w:val="0"/>
              <w:divBdr>
                <w:top w:val="none" w:sz="0" w:space="0" w:color="auto"/>
                <w:left w:val="none" w:sz="0" w:space="0" w:color="auto"/>
                <w:bottom w:val="none" w:sz="0" w:space="0" w:color="auto"/>
                <w:right w:val="none" w:sz="0" w:space="0" w:color="auto"/>
              </w:divBdr>
            </w:div>
            <w:div w:id="1874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k.ac.at/service/c101/mitteilungsblatt/2009-2010/50/mittei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ibk.ac.at/studium/anmeldung-zulassung/studienberechtigungspruefung/gruppen.html.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ph-es.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kph-es.at" TargetMode="External"/><Relationship Id="rId4" Type="http://schemas.openxmlformats.org/officeDocument/2006/relationships/webSettings" Target="webSettings.xml"/><Relationship Id="rId9" Type="http://schemas.openxmlformats.org/officeDocument/2006/relationships/hyperlink" Target="http://www.uibk.ac.at/service/c101/mitteilungsblatt/2009-2010/50/mittei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(Microsoft Word - Infoblatt_Studienberechtigungspr\374fung.doc - Infoblatt_Studienberechtigungspruefung_2013.pdf)</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Infoblatt_Studienberechtigungspr\374fung.doc - Infoblatt_Studienberechtigungspruefung_2013.pdf)</dc:title>
  <dc:subject/>
  <dc:creator>katja.wilhelm</dc:creator>
  <cp:keywords/>
  <dc:description/>
  <cp:lastModifiedBy>Katja Wilhelm</cp:lastModifiedBy>
  <cp:revision>2</cp:revision>
  <cp:lastPrinted>2018-11-08T13:17:00Z</cp:lastPrinted>
  <dcterms:created xsi:type="dcterms:W3CDTF">2018-11-08T15:39:00Z</dcterms:created>
  <dcterms:modified xsi:type="dcterms:W3CDTF">2018-11-08T15:39:00Z</dcterms:modified>
</cp:coreProperties>
</file>